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A46" w:rsidRPr="00A17D4F" w:rsidRDefault="00A95A46" w:rsidP="00A95A46">
      <w:pPr>
        <w:pStyle w:val="Balk6"/>
      </w:pPr>
      <w:r>
        <w:t>0</w:t>
      </w:r>
      <w:r w:rsidR="00722A10">
        <w:t>1</w:t>
      </w:r>
      <w:r w:rsidRPr="00A17D4F">
        <w:t>.</w:t>
      </w:r>
      <w:r w:rsidR="00F205FE">
        <w:t>1</w:t>
      </w:r>
      <w:r w:rsidR="00722A10">
        <w:t>2</w:t>
      </w:r>
      <w:r w:rsidRPr="00A17D4F">
        <w:t>.202</w:t>
      </w:r>
      <w:r>
        <w:t>2</w:t>
      </w:r>
      <w:r w:rsidRPr="00A17D4F">
        <w:t xml:space="preserve"> </w:t>
      </w:r>
      <w:r w:rsidR="00F205FE">
        <w:t>PERŞEMBE</w:t>
      </w:r>
      <w:r w:rsidRPr="00A17D4F">
        <w:t xml:space="preserve"> GÜNÜ SAAT 1</w:t>
      </w:r>
      <w:r>
        <w:t>6</w:t>
      </w:r>
      <w:r w:rsidRPr="00A17D4F">
        <w:t>.00’d</w:t>
      </w:r>
      <w:r>
        <w:t>a</w:t>
      </w:r>
      <w:r w:rsidRPr="00A17D4F">
        <w:t xml:space="preserve"> YAPILACAK</w:t>
      </w:r>
      <w:r>
        <w:t xml:space="preserve"> OLAĞAN </w:t>
      </w:r>
      <w:r w:rsidRPr="00A17D4F">
        <w:t>MECLİS</w:t>
      </w:r>
    </w:p>
    <w:p w:rsidR="00A95A46" w:rsidRPr="00A17D4F" w:rsidRDefault="00A95A46" w:rsidP="00A95A46">
      <w:pPr>
        <w:jc w:val="center"/>
        <w:rPr>
          <w:b/>
          <w:u w:val="single"/>
        </w:rPr>
      </w:pPr>
      <w:r w:rsidRPr="00A17D4F">
        <w:rPr>
          <w:b/>
          <w:u w:val="single"/>
        </w:rPr>
        <w:t>GÜNDEMİ</w:t>
      </w:r>
    </w:p>
    <w:p w:rsidR="00A95A46" w:rsidRPr="00A17D4F" w:rsidRDefault="00A95A46" w:rsidP="00A95A46">
      <w:pPr>
        <w:jc w:val="both"/>
        <w:rPr>
          <w:b/>
          <w:u w:val="single"/>
        </w:rPr>
      </w:pPr>
    </w:p>
    <w:p w:rsidR="00A95A46" w:rsidRPr="00A17D4F" w:rsidRDefault="00A95A46" w:rsidP="00A95A46">
      <w:pPr>
        <w:jc w:val="both"/>
      </w:pPr>
    </w:p>
    <w:p w:rsidR="00A95A46" w:rsidRPr="00A17D4F" w:rsidRDefault="00A95A46" w:rsidP="00A95A46">
      <w:pPr>
        <w:pStyle w:val="Balk1"/>
        <w:spacing w:line="240" w:lineRule="auto"/>
        <w:jc w:val="both"/>
      </w:pPr>
      <w:r w:rsidRPr="00A17D4F">
        <w:t>I- MECLİSİN AÇILIŞI</w:t>
      </w:r>
    </w:p>
    <w:p w:rsidR="00A95A46" w:rsidRPr="00A17D4F" w:rsidRDefault="00A95A46" w:rsidP="00A95A46">
      <w:pPr>
        <w:jc w:val="both"/>
        <w:rPr>
          <w:b/>
          <w:bCs/>
        </w:rPr>
      </w:pPr>
    </w:p>
    <w:p w:rsidR="00A95A46" w:rsidRDefault="00A95A46" w:rsidP="00A95A46">
      <w:pPr>
        <w:pStyle w:val="AltKonuBal"/>
        <w:spacing w:line="276" w:lineRule="auto"/>
        <w:jc w:val="both"/>
      </w:pPr>
      <w:r>
        <w:t>II</w:t>
      </w:r>
      <w:r w:rsidRPr="00A17D4F">
        <w:t>- BAŞKANLIK ÖNERGELERİNİN GÖRÜŞÜLMESİ</w:t>
      </w:r>
    </w:p>
    <w:p w:rsidR="00FB5555" w:rsidRDefault="00FB5555" w:rsidP="00A95A46">
      <w:pPr>
        <w:pStyle w:val="AltKonuBal"/>
        <w:spacing w:line="276" w:lineRule="auto"/>
        <w:jc w:val="both"/>
        <w:rPr>
          <w:b w:val="0"/>
        </w:rPr>
      </w:pPr>
    </w:p>
    <w:p w:rsidR="00C735FC" w:rsidRDefault="005903C4" w:rsidP="007E4FE0">
      <w:pPr>
        <w:pStyle w:val="AltKonuBal"/>
        <w:spacing w:line="276" w:lineRule="auto"/>
        <w:jc w:val="both"/>
        <w:rPr>
          <w:b w:val="0"/>
        </w:rPr>
      </w:pPr>
      <w:r w:rsidRPr="005903C4">
        <w:t>1-</w:t>
      </w:r>
      <w:r>
        <w:rPr>
          <w:b w:val="0"/>
        </w:rPr>
        <w:t xml:space="preserve"> </w:t>
      </w:r>
      <w:r w:rsidRPr="005903C4">
        <w:rPr>
          <w:b w:val="0"/>
        </w:rPr>
        <w:t xml:space="preserve">Buca İlçesi, </w:t>
      </w:r>
      <w:proofErr w:type="spellStart"/>
      <w:r w:rsidRPr="005903C4">
        <w:rPr>
          <w:b w:val="0"/>
        </w:rPr>
        <w:t>Valirahmibey</w:t>
      </w:r>
      <w:proofErr w:type="spellEnd"/>
      <w:r w:rsidRPr="005903C4">
        <w:rPr>
          <w:b w:val="0"/>
        </w:rPr>
        <w:t xml:space="preserve"> Mahallesi, 126/2 sokağın Planlı Alanlar İmar Yönetmeliği' </w:t>
      </w:r>
      <w:proofErr w:type="spellStart"/>
      <w:r w:rsidRPr="005903C4">
        <w:rPr>
          <w:b w:val="0"/>
        </w:rPr>
        <w:t>nin</w:t>
      </w:r>
      <w:proofErr w:type="spellEnd"/>
      <w:r w:rsidRPr="005903C4">
        <w:rPr>
          <w:b w:val="0"/>
        </w:rPr>
        <w:t xml:space="preserve"> 19/f maddesi kapsamında zemin katta ticaret kullanımı için yol boyu ticaret teşekkül etmiş olarak belirlenmesi istemine dair önerge.</w:t>
      </w:r>
    </w:p>
    <w:p w:rsidR="00733C30" w:rsidRDefault="00733C30" w:rsidP="007E4FE0">
      <w:pPr>
        <w:pStyle w:val="AltKonuBal"/>
        <w:spacing w:line="276" w:lineRule="auto"/>
        <w:jc w:val="both"/>
        <w:rPr>
          <w:b w:val="0"/>
        </w:rPr>
      </w:pPr>
    </w:p>
    <w:p w:rsidR="00CB05EE" w:rsidRDefault="00CB05EE" w:rsidP="007E4FE0">
      <w:pPr>
        <w:pStyle w:val="AltKonuBal"/>
        <w:spacing w:line="276" w:lineRule="auto"/>
        <w:jc w:val="both"/>
        <w:rPr>
          <w:b w:val="0"/>
        </w:rPr>
      </w:pPr>
      <w:r w:rsidRPr="00CB05EE">
        <w:t>2-</w:t>
      </w:r>
      <w:r>
        <w:rPr>
          <w:b w:val="0"/>
        </w:rPr>
        <w:t xml:space="preserve"> </w:t>
      </w:r>
      <w:r w:rsidRPr="00CB05EE">
        <w:rPr>
          <w:b w:val="0"/>
        </w:rPr>
        <w:t xml:space="preserve">Buca İlçesi, </w:t>
      </w:r>
      <w:proofErr w:type="spellStart"/>
      <w:r w:rsidRPr="00CB05EE">
        <w:rPr>
          <w:b w:val="0"/>
        </w:rPr>
        <w:t>Kızılçullu</w:t>
      </w:r>
      <w:proofErr w:type="spellEnd"/>
      <w:r w:rsidRPr="00CB05EE">
        <w:rPr>
          <w:b w:val="0"/>
        </w:rPr>
        <w:t xml:space="preserve"> Mahallesi 40547 ada, 1 parsel </w:t>
      </w:r>
      <w:proofErr w:type="spellStart"/>
      <w:r w:rsidRPr="00CB05EE">
        <w:rPr>
          <w:b w:val="0"/>
        </w:rPr>
        <w:t>nolu</w:t>
      </w:r>
      <w:proofErr w:type="spellEnd"/>
      <w:r w:rsidRPr="00CB05EE">
        <w:rPr>
          <w:b w:val="0"/>
        </w:rPr>
        <w:t xml:space="preserve"> 241,81m² yüzölçümlü taşınmazın, 9394/30794(73,77)m²'si Belediyemiz adına kayıtlıdır. Belediyemiz adına kayıtlı 73,77m²'lik hissenin, 3194 sayılı kanunun 17. maddesince satılması hususunda; 5393 sayılı Belediye yasasının 18. maddesinin (e) bendi gereğince bir karar alınması </w:t>
      </w:r>
      <w:r w:rsidRPr="005903C4">
        <w:rPr>
          <w:b w:val="0"/>
        </w:rPr>
        <w:t>istemine dair önerge.</w:t>
      </w:r>
    </w:p>
    <w:p w:rsidR="00722DFF" w:rsidRDefault="00722DFF" w:rsidP="007E4FE0">
      <w:pPr>
        <w:pStyle w:val="AltKonuBal"/>
        <w:spacing w:line="276" w:lineRule="auto"/>
        <w:jc w:val="both"/>
        <w:rPr>
          <w:b w:val="0"/>
        </w:rPr>
      </w:pPr>
    </w:p>
    <w:p w:rsidR="00722DFF" w:rsidRDefault="00722DFF" w:rsidP="00722DFF">
      <w:pPr>
        <w:pStyle w:val="AltKonuBal"/>
        <w:spacing w:line="276" w:lineRule="auto"/>
        <w:jc w:val="both"/>
        <w:rPr>
          <w:b w:val="0"/>
        </w:rPr>
      </w:pPr>
      <w:r w:rsidRPr="00722DFF">
        <w:t xml:space="preserve">3- </w:t>
      </w:r>
      <w:r w:rsidRPr="00722DFF">
        <w:rPr>
          <w:b w:val="0"/>
        </w:rPr>
        <w:t>Belediye Meclisimizin 04.02.2021 tarih ve 2021/22 sayılı Kararı ile Belediye Hizmet Binamızın altında ve Vali Rahmi Bey Mahallesi 296 Sokak No:1/A adresindeki (290 m²) yüzölçümlü işyeri, Adalet Bakanlığı Buca Kapalı ve Açık Ceza İnfaz Kurumu'na 2022 yılı için 1</w:t>
      </w:r>
      <w:r w:rsidR="00480B7A">
        <w:rPr>
          <w:b w:val="0"/>
        </w:rPr>
        <w:t xml:space="preserve"> </w:t>
      </w:r>
      <w:r w:rsidRPr="00722DFF">
        <w:rPr>
          <w:b w:val="0"/>
        </w:rPr>
        <w:t>(Bir) yıl süre ile tahsis edilmiş</w:t>
      </w:r>
      <w:r>
        <w:rPr>
          <w:b w:val="0"/>
        </w:rPr>
        <w:t xml:space="preserve"> olup;</w:t>
      </w:r>
      <w:r w:rsidRPr="00722DFF">
        <w:rPr>
          <w:b w:val="0"/>
        </w:rPr>
        <w:t xml:space="preserve"> T.C. ADALET BAKANLIĞI Buca Açık Ceza İnfaz Kurumu </w:t>
      </w:r>
      <w:proofErr w:type="spellStart"/>
      <w:r w:rsidRPr="00722DFF">
        <w:rPr>
          <w:b w:val="0"/>
        </w:rPr>
        <w:t>İşyurdu</w:t>
      </w:r>
      <w:proofErr w:type="spellEnd"/>
      <w:r w:rsidRPr="00722DFF">
        <w:rPr>
          <w:b w:val="0"/>
        </w:rPr>
        <w:t xml:space="preserve"> Müdürlüğünün yazısı </w:t>
      </w:r>
      <w:proofErr w:type="gramStart"/>
      <w:r w:rsidRPr="00722DFF">
        <w:rPr>
          <w:b w:val="0"/>
        </w:rPr>
        <w:t>ile;</w:t>
      </w:r>
      <w:proofErr w:type="gramEnd"/>
      <w:r w:rsidRPr="00722DFF">
        <w:rPr>
          <w:b w:val="0"/>
        </w:rPr>
        <w:t xml:space="preserve"> Ceza İnfaz Kurumunda bulunan hükümlü ve tutukluların iyileştirme çalışmaları kapsamında kişisel,</w:t>
      </w:r>
      <w:r>
        <w:rPr>
          <w:b w:val="0"/>
        </w:rPr>
        <w:t xml:space="preserve"> </w:t>
      </w:r>
      <w:r w:rsidRPr="00722DFF">
        <w:rPr>
          <w:b w:val="0"/>
        </w:rPr>
        <w:t xml:space="preserve">sosyal ve mesleki gelişimlerinin sağlanması ve her yönden sağlıklı bir şekilde tahliye sonrası hayatlarına devam edebilmeleri ve </w:t>
      </w:r>
      <w:proofErr w:type="spellStart"/>
      <w:r w:rsidRPr="00722DFF">
        <w:rPr>
          <w:b w:val="0"/>
        </w:rPr>
        <w:t>İşyurdu</w:t>
      </w:r>
      <w:proofErr w:type="spellEnd"/>
      <w:r w:rsidRPr="00722DFF">
        <w:rPr>
          <w:b w:val="0"/>
        </w:rPr>
        <w:t xml:space="preserve"> atölyelerinde kendi el emekleri ile ürettikleri ürünlerin halkımıza ulaşabilmesi için işbirliği protokolü çerçevesinde 2023 yılı için kullandırma imkanı verilmesi </w:t>
      </w:r>
      <w:r w:rsidRPr="005903C4">
        <w:rPr>
          <w:b w:val="0"/>
        </w:rPr>
        <w:t>istemine dair önerge.</w:t>
      </w:r>
    </w:p>
    <w:p w:rsidR="00E96323" w:rsidRDefault="00E96323" w:rsidP="00722DFF">
      <w:pPr>
        <w:pStyle w:val="AltKonuBal"/>
        <w:spacing w:line="276" w:lineRule="auto"/>
        <w:jc w:val="both"/>
        <w:rPr>
          <w:b w:val="0"/>
        </w:rPr>
      </w:pPr>
    </w:p>
    <w:p w:rsidR="00E96323" w:rsidRDefault="00DE54E6" w:rsidP="00722DFF">
      <w:pPr>
        <w:pStyle w:val="AltKonuBal"/>
        <w:spacing w:line="276" w:lineRule="auto"/>
        <w:jc w:val="both"/>
        <w:rPr>
          <w:b w:val="0"/>
        </w:rPr>
      </w:pPr>
      <w:r>
        <w:t xml:space="preserve">4- </w:t>
      </w:r>
      <w:r w:rsidR="00E96323" w:rsidRPr="00E96323">
        <w:rPr>
          <w:b w:val="0"/>
        </w:rPr>
        <w:t>Buca İlçesi, Tınaztepe Mahallesi 41439 ada, 21 parsel no</w:t>
      </w:r>
      <w:r w:rsidR="00210F0C">
        <w:rPr>
          <w:b w:val="0"/>
        </w:rPr>
        <w:t>.</w:t>
      </w:r>
      <w:r w:rsidR="00E96323" w:rsidRPr="00E96323">
        <w:rPr>
          <w:b w:val="0"/>
        </w:rPr>
        <w:t xml:space="preserve">lu 359,00 m2 yüzölçümlü taşınmazın, </w:t>
      </w:r>
      <w:proofErr w:type="gramStart"/>
      <w:r w:rsidR="00E96323" w:rsidRPr="00E96323">
        <w:rPr>
          <w:b w:val="0"/>
        </w:rPr>
        <w:t>356,00/359,00</w:t>
      </w:r>
      <w:proofErr w:type="gramEnd"/>
      <w:r w:rsidR="00E96323" w:rsidRPr="00E96323">
        <w:rPr>
          <w:b w:val="0"/>
        </w:rPr>
        <w:t>(356)m²'lik hissemizin diğer hissedar, H</w:t>
      </w:r>
      <w:r w:rsidR="00E96323">
        <w:rPr>
          <w:b w:val="0"/>
        </w:rPr>
        <w:t>*****</w:t>
      </w:r>
      <w:r w:rsidR="00E96323" w:rsidRPr="00E96323">
        <w:rPr>
          <w:b w:val="0"/>
        </w:rPr>
        <w:t xml:space="preserve"> Ö</w:t>
      </w:r>
      <w:r w:rsidR="00E96323">
        <w:rPr>
          <w:b w:val="0"/>
        </w:rPr>
        <w:t>**</w:t>
      </w:r>
      <w:r w:rsidR="00E96323" w:rsidRPr="00E96323">
        <w:rPr>
          <w:b w:val="0"/>
        </w:rPr>
        <w:t xml:space="preserve"> isimli vatandaşa satılması talep edilmiş</w:t>
      </w:r>
      <w:r w:rsidR="00210F0C">
        <w:rPr>
          <w:b w:val="0"/>
        </w:rPr>
        <w:t xml:space="preserve"> olup; Emlak ve İstimlak </w:t>
      </w:r>
      <w:r w:rsidR="00E96323" w:rsidRPr="00E96323">
        <w:rPr>
          <w:b w:val="0"/>
        </w:rPr>
        <w:t>Müdürlüğümüzce yapılan incelemede söz konusu hissemiz ile ilgili aşağıda tablo olarak sun</w:t>
      </w:r>
      <w:r>
        <w:rPr>
          <w:b w:val="0"/>
        </w:rPr>
        <w:t>ulan</w:t>
      </w:r>
      <w:r w:rsidR="00E96323" w:rsidRPr="00E96323">
        <w:rPr>
          <w:b w:val="0"/>
        </w:rPr>
        <w:t xml:space="preserve"> müracaatlar yapılmış;</w:t>
      </w:r>
    </w:p>
    <w:p w:rsidR="00E96323" w:rsidRDefault="00E96323" w:rsidP="00722DFF">
      <w:pPr>
        <w:pStyle w:val="AltKonuBal"/>
        <w:spacing w:line="276" w:lineRule="auto"/>
        <w:jc w:val="both"/>
        <w:rPr>
          <w:b w:val="0"/>
        </w:rPr>
      </w:pPr>
    </w:p>
    <w:tbl>
      <w:tblPr>
        <w:tblStyle w:val="TabloKlavuzu"/>
        <w:tblW w:w="0" w:type="auto"/>
        <w:tblLook w:val="04A0" w:firstRow="1" w:lastRow="0" w:firstColumn="1" w:lastColumn="0" w:noHBand="0" w:noVBand="1"/>
      </w:tblPr>
      <w:tblGrid>
        <w:gridCol w:w="4606"/>
        <w:gridCol w:w="4606"/>
      </w:tblGrid>
      <w:tr w:rsidR="00E96323" w:rsidTr="00E96323">
        <w:tc>
          <w:tcPr>
            <w:tcW w:w="4606" w:type="dxa"/>
          </w:tcPr>
          <w:p w:rsidR="00E96323" w:rsidRPr="00E96323" w:rsidRDefault="00E96323" w:rsidP="007E4FE0">
            <w:pPr>
              <w:pStyle w:val="AltKonuBal"/>
              <w:spacing w:line="276" w:lineRule="auto"/>
              <w:jc w:val="both"/>
            </w:pPr>
            <w:r w:rsidRPr="00E96323">
              <w:t>Başvuru Tarih ve Sayısı</w:t>
            </w:r>
          </w:p>
        </w:tc>
        <w:tc>
          <w:tcPr>
            <w:tcW w:w="4606" w:type="dxa"/>
          </w:tcPr>
          <w:p w:rsidR="00E96323" w:rsidRPr="00E96323" w:rsidRDefault="00E96323" w:rsidP="007E4FE0">
            <w:pPr>
              <w:pStyle w:val="AltKonuBal"/>
              <w:spacing w:line="276" w:lineRule="auto"/>
              <w:jc w:val="both"/>
            </w:pPr>
            <w:r w:rsidRPr="00E96323">
              <w:t xml:space="preserve">Meclis Kararı Tarih ve Sayısı </w:t>
            </w:r>
          </w:p>
        </w:tc>
      </w:tr>
      <w:tr w:rsidR="00E96323" w:rsidTr="00E96323">
        <w:tc>
          <w:tcPr>
            <w:tcW w:w="4606" w:type="dxa"/>
          </w:tcPr>
          <w:p w:rsidR="00E96323" w:rsidRDefault="00E96323" w:rsidP="007E4FE0">
            <w:pPr>
              <w:pStyle w:val="AltKonuBal"/>
              <w:spacing w:line="276" w:lineRule="auto"/>
              <w:jc w:val="both"/>
              <w:rPr>
                <w:b w:val="0"/>
              </w:rPr>
            </w:pPr>
            <w:r w:rsidRPr="00E96323">
              <w:rPr>
                <w:b w:val="0"/>
              </w:rPr>
              <w:t>22.11.2016 - 2016/4659</w:t>
            </w:r>
          </w:p>
        </w:tc>
        <w:tc>
          <w:tcPr>
            <w:tcW w:w="4606" w:type="dxa"/>
          </w:tcPr>
          <w:p w:rsidR="00E96323" w:rsidRDefault="00E96323" w:rsidP="007E4FE0">
            <w:pPr>
              <w:pStyle w:val="AltKonuBal"/>
              <w:spacing w:line="276" w:lineRule="auto"/>
              <w:jc w:val="both"/>
              <w:rPr>
                <w:b w:val="0"/>
              </w:rPr>
            </w:pPr>
            <w:r w:rsidRPr="00E96323">
              <w:rPr>
                <w:b w:val="0"/>
              </w:rPr>
              <w:t xml:space="preserve">04.01.2017 - 2017/3 </w:t>
            </w:r>
          </w:p>
        </w:tc>
      </w:tr>
      <w:tr w:rsidR="00E96323" w:rsidTr="00E96323">
        <w:tc>
          <w:tcPr>
            <w:tcW w:w="4606" w:type="dxa"/>
          </w:tcPr>
          <w:p w:rsidR="00E96323" w:rsidRDefault="00E96323" w:rsidP="007E4FE0">
            <w:pPr>
              <w:pStyle w:val="AltKonuBal"/>
              <w:spacing w:line="276" w:lineRule="auto"/>
              <w:jc w:val="both"/>
              <w:rPr>
                <w:b w:val="0"/>
              </w:rPr>
            </w:pPr>
            <w:r w:rsidRPr="00E96323">
              <w:rPr>
                <w:b w:val="0"/>
              </w:rPr>
              <w:t>18.07.2017 - 2017/3312</w:t>
            </w:r>
          </w:p>
        </w:tc>
        <w:tc>
          <w:tcPr>
            <w:tcW w:w="4606" w:type="dxa"/>
          </w:tcPr>
          <w:p w:rsidR="00E96323" w:rsidRDefault="00E96323" w:rsidP="007E4FE0">
            <w:pPr>
              <w:pStyle w:val="AltKonuBal"/>
              <w:spacing w:line="276" w:lineRule="auto"/>
              <w:jc w:val="both"/>
              <w:rPr>
                <w:b w:val="0"/>
              </w:rPr>
            </w:pPr>
            <w:r w:rsidRPr="00E96323">
              <w:rPr>
                <w:b w:val="0"/>
              </w:rPr>
              <w:t xml:space="preserve">06.09.2017 - 2017/129 </w:t>
            </w:r>
          </w:p>
        </w:tc>
      </w:tr>
      <w:tr w:rsidR="00E96323" w:rsidTr="00E96323">
        <w:tc>
          <w:tcPr>
            <w:tcW w:w="4606" w:type="dxa"/>
          </w:tcPr>
          <w:p w:rsidR="00E96323" w:rsidRDefault="00E96323" w:rsidP="007E4FE0">
            <w:pPr>
              <w:pStyle w:val="AltKonuBal"/>
              <w:spacing w:line="276" w:lineRule="auto"/>
              <w:jc w:val="both"/>
              <w:rPr>
                <w:b w:val="0"/>
              </w:rPr>
            </w:pPr>
            <w:r w:rsidRPr="00E96323">
              <w:rPr>
                <w:b w:val="0"/>
              </w:rPr>
              <w:t>01.07.2021- 2021/58544</w:t>
            </w:r>
          </w:p>
        </w:tc>
        <w:tc>
          <w:tcPr>
            <w:tcW w:w="4606" w:type="dxa"/>
          </w:tcPr>
          <w:p w:rsidR="00E96323" w:rsidRDefault="00E96323" w:rsidP="007E4FE0">
            <w:pPr>
              <w:pStyle w:val="AltKonuBal"/>
              <w:spacing w:line="276" w:lineRule="auto"/>
              <w:jc w:val="both"/>
              <w:rPr>
                <w:b w:val="0"/>
              </w:rPr>
            </w:pPr>
            <w:r w:rsidRPr="00E96323">
              <w:rPr>
                <w:b w:val="0"/>
              </w:rPr>
              <w:t xml:space="preserve">03.09.2021 - 2021/116 </w:t>
            </w:r>
          </w:p>
        </w:tc>
      </w:tr>
      <w:tr w:rsidR="00E96323" w:rsidTr="00E96323">
        <w:tc>
          <w:tcPr>
            <w:tcW w:w="4606" w:type="dxa"/>
          </w:tcPr>
          <w:p w:rsidR="00E96323" w:rsidRDefault="00E96323" w:rsidP="007E4FE0">
            <w:pPr>
              <w:pStyle w:val="AltKonuBal"/>
              <w:spacing w:line="276" w:lineRule="auto"/>
              <w:jc w:val="both"/>
              <w:rPr>
                <w:b w:val="0"/>
              </w:rPr>
            </w:pPr>
            <w:r w:rsidRPr="00E96323">
              <w:rPr>
                <w:b w:val="0"/>
              </w:rPr>
              <w:t>25.01.2022 - 2021/13195</w:t>
            </w:r>
          </w:p>
        </w:tc>
        <w:tc>
          <w:tcPr>
            <w:tcW w:w="4606" w:type="dxa"/>
          </w:tcPr>
          <w:p w:rsidR="00E96323" w:rsidRDefault="00E96323" w:rsidP="007E4FE0">
            <w:pPr>
              <w:pStyle w:val="AltKonuBal"/>
              <w:spacing w:line="276" w:lineRule="auto"/>
              <w:jc w:val="both"/>
              <w:rPr>
                <w:b w:val="0"/>
              </w:rPr>
            </w:pPr>
            <w:r w:rsidRPr="00E96323">
              <w:rPr>
                <w:b w:val="0"/>
              </w:rPr>
              <w:t>01.04.2022 - 2022/61</w:t>
            </w:r>
          </w:p>
        </w:tc>
      </w:tr>
    </w:tbl>
    <w:p w:rsidR="00DE54E6" w:rsidRDefault="00DE54E6" w:rsidP="008702B6">
      <w:pPr>
        <w:pStyle w:val="AltKonuBal"/>
        <w:spacing w:line="276" w:lineRule="auto"/>
        <w:jc w:val="both"/>
        <w:rPr>
          <w:b w:val="0"/>
        </w:rPr>
      </w:pPr>
    </w:p>
    <w:p w:rsidR="00DE54E6" w:rsidRDefault="00E96323" w:rsidP="00DE54E6">
      <w:pPr>
        <w:pStyle w:val="AltKonuBal"/>
        <w:spacing w:line="276" w:lineRule="auto"/>
        <w:jc w:val="both"/>
        <w:rPr>
          <w:b w:val="0"/>
        </w:rPr>
      </w:pPr>
      <w:r w:rsidRPr="00E96323">
        <w:rPr>
          <w:b w:val="0"/>
        </w:rPr>
        <w:t xml:space="preserve">Kararlarıyla satın alma talebinin </w:t>
      </w:r>
      <w:proofErr w:type="spellStart"/>
      <w:r w:rsidRPr="00E96323">
        <w:rPr>
          <w:b w:val="0"/>
        </w:rPr>
        <w:t>Red</w:t>
      </w:r>
      <w:proofErr w:type="spellEnd"/>
      <w:r w:rsidRPr="00E96323">
        <w:rPr>
          <w:b w:val="0"/>
        </w:rPr>
        <w:t xml:space="preserve"> edildiği görülmüştür. Söz konusu 356</w:t>
      </w:r>
      <w:r w:rsidR="00210F0C">
        <w:rPr>
          <w:b w:val="0"/>
        </w:rPr>
        <w:t xml:space="preserve"> </w:t>
      </w:r>
      <w:r w:rsidRPr="00E96323">
        <w:rPr>
          <w:b w:val="0"/>
        </w:rPr>
        <w:t>m²lik Belediyemiz hissesinin satılıp satılmayacağı hususunun 3194 sayılı yasanın 17. Maddesi gereği değerlendirilerek; 5393 sayılı Belediye yasasının 18. maddesinin (e) bendi gereğince</w:t>
      </w:r>
      <w:r w:rsidR="008702B6" w:rsidRPr="008702B6">
        <w:rPr>
          <w:b w:val="0"/>
        </w:rPr>
        <w:t xml:space="preserve"> </w:t>
      </w:r>
      <w:r w:rsidR="008702B6" w:rsidRPr="00CB05EE">
        <w:rPr>
          <w:b w:val="0"/>
        </w:rPr>
        <w:t xml:space="preserve">bir karar alınması </w:t>
      </w:r>
      <w:r w:rsidR="008702B6" w:rsidRPr="005903C4">
        <w:rPr>
          <w:b w:val="0"/>
        </w:rPr>
        <w:t>istemine dair önerge.</w:t>
      </w:r>
    </w:p>
    <w:p w:rsidR="00DE54E6" w:rsidRDefault="00DE54E6" w:rsidP="00DE54E6">
      <w:pPr>
        <w:pStyle w:val="AltKonuBal"/>
        <w:spacing w:line="276" w:lineRule="auto"/>
        <w:jc w:val="both"/>
        <w:rPr>
          <w:b w:val="0"/>
        </w:rPr>
      </w:pPr>
      <w:r w:rsidRPr="00DE54E6">
        <w:lastRenderedPageBreak/>
        <w:t>5-</w:t>
      </w:r>
      <w:r>
        <w:rPr>
          <w:b w:val="0"/>
        </w:rPr>
        <w:t xml:space="preserve"> Y</w:t>
      </w:r>
      <w:r w:rsidRPr="00E96323">
        <w:rPr>
          <w:b w:val="0"/>
        </w:rPr>
        <w:t xml:space="preserve">ürürlükteki 1/1000 ölçekli </w:t>
      </w:r>
      <w:r w:rsidR="00402194" w:rsidRPr="00E96323">
        <w:rPr>
          <w:b w:val="0"/>
        </w:rPr>
        <w:t>U</w:t>
      </w:r>
      <w:r w:rsidRPr="00E96323">
        <w:rPr>
          <w:b w:val="0"/>
        </w:rPr>
        <w:t xml:space="preserve">ygulama </w:t>
      </w:r>
      <w:r w:rsidR="00402194" w:rsidRPr="00E96323">
        <w:rPr>
          <w:b w:val="0"/>
        </w:rPr>
        <w:t>İ</w:t>
      </w:r>
      <w:r w:rsidRPr="00E96323">
        <w:rPr>
          <w:b w:val="0"/>
        </w:rPr>
        <w:t xml:space="preserve">mar </w:t>
      </w:r>
      <w:r w:rsidR="00402194" w:rsidRPr="00E96323">
        <w:rPr>
          <w:b w:val="0"/>
        </w:rPr>
        <w:t>P</w:t>
      </w:r>
      <w:r w:rsidRPr="00E96323">
        <w:rPr>
          <w:b w:val="0"/>
        </w:rPr>
        <w:t>lanında Park Alanında kalan tapunun Buca İlçesi,</w:t>
      </w:r>
      <w:r>
        <w:rPr>
          <w:b w:val="0"/>
        </w:rPr>
        <w:t xml:space="preserve"> </w:t>
      </w:r>
      <w:r w:rsidRPr="00E96323">
        <w:rPr>
          <w:b w:val="0"/>
        </w:rPr>
        <w:t xml:space="preserve">Ufuk Mahallesi, 28 sokak </w:t>
      </w:r>
      <w:proofErr w:type="spellStart"/>
      <w:r w:rsidRPr="00E96323">
        <w:rPr>
          <w:b w:val="0"/>
        </w:rPr>
        <w:t>no</w:t>
      </w:r>
      <w:proofErr w:type="spellEnd"/>
      <w:r w:rsidRPr="00E96323">
        <w:rPr>
          <w:b w:val="0"/>
        </w:rPr>
        <w:t>. 3C ’deki yapının zemin</w:t>
      </w:r>
      <w:r w:rsidR="00402194">
        <w:rPr>
          <w:b w:val="0"/>
        </w:rPr>
        <w:t xml:space="preserve"> </w:t>
      </w:r>
      <w:r w:rsidRPr="00E96323">
        <w:rPr>
          <w:b w:val="0"/>
        </w:rPr>
        <w:t xml:space="preserve">üstü kamulaştırılması için 2020-2024 yıllarını kapsayan Buca Belediyesi VII. Beş Yıllık İmar Programına Ek olarak alınması </w:t>
      </w:r>
      <w:r w:rsidRPr="005903C4">
        <w:rPr>
          <w:b w:val="0"/>
        </w:rPr>
        <w:t>istemine dair önerge.</w:t>
      </w:r>
    </w:p>
    <w:p w:rsidR="00DE54E6" w:rsidRDefault="00DE54E6" w:rsidP="007E4FE0">
      <w:pPr>
        <w:pStyle w:val="AltKonuBal"/>
        <w:spacing w:line="276" w:lineRule="auto"/>
        <w:jc w:val="both"/>
        <w:rPr>
          <w:b w:val="0"/>
        </w:rPr>
      </w:pPr>
    </w:p>
    <w:p w:rsidR="00B064B8" w:rsidRDefault="00B064B8" w:rsidP="007E4FE0">
      <w:pPr>
        <w:pStyle w:val="AltKonuBal"/>
        <w:spacing w:line="276" w:lineRule="auto"/>
        <w:jc w:val="both"/>
        <w:rPr>
          <w:b w:val="0"/>
        </w:rPr>
      </w:pPr>
      <w:proofErr w:type="gramStart"/>
      <w:r w:rsidRPr="00B064B8">
        <w:t>6-</w:t>
      </w:r>
      <w:r>
        <w:rPr>
          <w:b w:val="0"/>
        </w:rPr>
        <w:t xml:space="preserve"> </w:t>
      </w:r>
      <w:r w:rsidRPr="00B064B8">
        <w:rPr>
          <w:b w:val="0"/>
        </w:rPr>
        <w:t xml:space="preserve">İzmir 1 Numaralı Kültür Varlıklarını Koruma Bölge Kurulu’nun 24.12.2021 tarih ve 13244 sayılı kararında özetle; “İzmir İli, Buca İlçesi, </w:t>
      </w:r>
      <w:proofErr w:type="spellStart"/>
      <w:r w:rsidRPr="00B064B8">
        <w:rPr>
          <w:b w:val="0"/>
        </w:rPr>
        <w:t>Kızılçullu</w:t>
      </w:r>
      <w:proofErr w:type="spellEnd"/>
      <w:r w:rsidRPr="00B064B8">
        <w:rPr>
          <w:b w:val="0"/>
        </w:rPr>
        <w:t xml:space="preserve"> Mahallesinde yer alan ve tapunun 43 pafta, 432 ada 3 parsel ile 708 ada 1 parsel numarasında kayıtlı, 2.Grup korunması gerekli taşınmaz kültür varlığı olarak tescilli taşınmazlar ile bu taşınmazın koruma alanında kalan 154 ada 5 parsel dışında kalan alanlarda imar planı doğrultusunda imar uygulaması yapılmasının 2863 sayılı yasa kapsamında değerlendirilemeyeceğine, tescilli taşınmazda ve koruma alanında; tescil taramasının ve koruma kararlarının işleneceği imar planı tadilatının Kurulumuza iletilmesine, bu plan tadilatının uygun bulunmasından önce mevcut imar planı doğrultusunda imar uygulaması yapılamayacağına karar verildi.” denilmektedir. İzmir 1 Numaralı Kültür Varlıklarını Koruma Bölge Kurulu’nun 25.10.2022 tarih ve 14775 sayılı kararında özetle; “İzmir İli, Buca İlçesi, </w:t>
      </w:r>
      <w:proofErr w:type="spellStart"/>
      <w:r w:rsidRPr="00B064B8">
        <w:rPr>
          <w:b w:val="0"/>
        </w:rPr>
        <w:t>Kızılçullu</w:t>
      </w:r>
      <w:proofErr w:type="spellEnd"/>
      <w:r w:rsidRPr="00B064B8">
        <w:rPr>
          <w:b w:val="0"/>
        </w:rPr>
        <w:t xml:space="preserve"> Mahallesinde yer alan,43 pafta, 432 ada, 3 parsel ile 708 ada,1 parsel numarasında kayıtlı, 2.</w:t>
      </w:r>
      <w:r>
        <w:rPr>
          <w:b w:val="0"/>
        </w:rPr>
        <w:t xml:space="preserve"> </w:t>
      </w:r>
      <w:r w:rsidRPr="00B064B8">
        <w:rPr>
          <w:b w:val="0"/>
        </w:rPr>
        <w:t xml:space="preserve">grup korunması gerekli taşınmaz kültür varlığı olarak tescilli taşınmazlar ile bu taşınmazlara ilişkin korunma alanı kapsamında hazırlanan 1/1000 ölçekli uygulama imar planı değişikliğinin tescilli 432 ada, 3 parsele ilişkin içerdiği kullanım ve yapılaşma koşulları itibariyle parsel bütünlüğünü bozduğu anlaşıldığından uygun olmadığına, tescilli 432 ada, 3 parsel ve 708 ada, 1 parsele ilişkin 27.09.2021 tarih ve 12773 sayılı kararda korunma alanının 154 ada, 5 parsel ile sınırlandırılmasına karar verildiğinden ve söz konusu parselin günümüzde kaydına rastlanmamakla birlikte demiryolu hattına ilişkin parsel olduğu hususu dikkate alınarak </w:t>
      </w:r>
      <w:proofErr w:type="gramEnd"/>
      <w:r w:rsidRPr="00B064B8">
        <w:rPr>
          <w:b w:val="0"/>
        </w:rPr>
        <w:t xml:space="preserve">korunma alanı sınırının hattın iki parselin arasında kalan kısmını içerecek biçimde revize edildiği, 432 ada, 3 parselin parsel bütünlüğünü bozmayacak ve parselin doğusunda yer alan 465 sokağın devamlılığı da dikkate alınarak bu yöndeki terkleri devam ettirecek şekilde imar hattının düzenlendiği, parsele ilişkin işlev koşulunun parsel bütününde aynı olacak şekilde “resmi kurum” olarak revize edildiği, plan notlarına 09.11.2021 tarih ve 13020 sayılı Kurul kararı ile uygun bulunan </w:t>
      </w:r>
      <w:proofErr w:type="gramStart"/>
      <w:r w:rsidRPr="00B064B8">
        <w:rPr>
          <w:b w:val="0"/>
        </w:rPr>
        <w:t>restorasyon</w:t>
      </w:r>
      <w:proofErr w:type="gramEnd"/>
      <w:r w:rsidRPr="00B064B8">
        <w:rPr>
          <w:b w:val="0"/>
        </w:rPr>
        <w:t xml:space="preserve"> projesine de atıfta bulunularak parseldeki uygulamalara yönelik sürecin tanımlandığı yeterlilikte plan notlarının oluşturulduğu 1/1000 ölçekli uygulama imar planı değişikliği teklifinin yeniden hazırlanarak iletilmesine karar verildi.” denilmektedir.</w:t>
      </w:r>
      <w:r>
        <w:rPr>
          <w:b w:val="0"/>
        </w:rPr>
        <w:t xml:space="preserve"> </w:t>
      </w:r>
      <w:r w:rsidRPr="00B064B8">
        <w:rPr>
          <w:b w:val="0"/>
        </w:rPr>
        <w:t xml:space="preserve">İzmir 1 Numaralı Kültür Varlıklarını Koruma Bölge Kurulu’nun 24.12.2021 tarih ve 13244 sayılı Kararı ile 25.10.2022 tarih ve 14775 sayılı Kararı gereği; söz konusu alana ilişkin 1/1000 ölçekli Uygulama İmar Planı değişikliği </w:t>
      </w:r>
      <w:r w:rsidRPr="005903C4">
        <w:rPr>
          <w:b w:val="0"/>
        </w:rPr>
        <w:t>istemine dair önerge.</w:t>
      </w:r>
    </w:p>
    <w:p w:rsidR="00B064B8" w:rsidRPr="00B064B8" w:rsidRDefault="00B064B8" w:rsidP="007E4FE0">
      <w:pPr>
        <w:pStyle w:val="AltKonuBal"/>
        <w:spacing w:line="276" w:lineRule="auto"/>
        <w:jc w:val="both"/>
        <w:rPr>
          <w:b w:val="0"/>
        </w:rPr>
      </w:pPr>
    </w:p>
    <w:p w:rsidR="00A95A46" w:rsidRDefault="00A95A46" w:rsidP="00A95A46">
      <w:pPr>
        <w:pStyle w:val="AltKonuBal"/>
        <w:spacing w:line="276" w:lineRule="auto"/>
        <w:jc w:val="both"/>
      </w:pPr>
      <w:r>
        <w:t>III</w:t>
      </w:r>
      <w:r w:rsidRPr="000A2BBC">
        <w:t>- KOMİSYONDAN GELEN RAPORLARIN GÖRÜŞÜLMESİ</w:t>
      </w:r>
      <w:r w:rsidR="00A847DD">
        <w:t xml:space="preserve"> </w:t>
      </w:r>
    </w:p>
    <w:p w:rsidR="009E5FA0" w:rsidRPr="009E5FA0" w:rsidRDefault="009E5FA0" w:rsidP="009E5FA0">
      <w:pPr>
        <w:tabs>
          <w:tab w:val="left" w:pos="709"/>
        </w:tabs>
        <w:suppressAutoHyphens/>
        <w:autoSpaceDN w:val="0"/>
        <w:spacing w:line="276" w:lineRule="auto"/>
        <w:jc w:val="both"/>
        <w:rPr>
          <w:rFonts w:eastAsia="Lucida Sans Unicode" w:cs="Mangal"/>
          <w:kern w:val="3"/>
          <w:lang w:eastAsia="zh-CN" w:bidi="hi-IN"/>
        </w:rPr>
      </w:pPr>
    </w:p>
    <w:p w:rsidR="007F3261" w:rsidRDefault="00722A10" w:rsidP="007F3261">
      <w:pPr>
        <w:pStyle w:val="AltKonuBal"/>
        <w:spacing w:line="276" w:lineRule="auto"/>
        <w:jc w:val="both"/>
        <w:rPr>
          <w:b w:val="0"/>
        </w:rPr>
      </w:pPr>
      <w:r>
        <w:t>1</w:t>
      </w:r>
      <w:r w:rsidRPr="00C02A44">
        <w:t>-</w:t>
      </w:r>
      <w:r>
        <w:rPr>
          <w:b w:val="0"/>
        </w:rPr>
        <w:t xml:space="preserve"> T</w:t>
      </w:r>
      <w:r w:rsidRPr="00C02A44">
        <w:rPr>
          <w:b w:val="0"/>
        </w:rPr>
        <w:t xml:space="preserve">apu kaydında Kocatepe Mahallesi 53062 ada,1 parselde kayıtlı (Buca Süleyman Şah Mesleki ve Teknik Anadolu Lisesi'nin olduğu alan) </w:t>
      </w:r>
      <w:proofErr w:type="gramStart"/>
      <w:r w:rsidRPr="00C02A44">
        <w:rPr>
          <w:b w:val="0"/>
        </w:rPr>
        <w:t>37620.83</w:t>
      </w:r>
      <w:proofErr w:type="gramEnd"/>
      <w:r w:rsidRPr="00C02A44">
        <w:rPr>
          <w:b w:val="0"/>
        </w:rPr>
        <w:t xml:space="preserve"> m² yüzölçümlü taşınmazın 1016.63 m² hissesi Kurumumuza ait olup, İl Milli Eğitim Müdürlüğü Yapım Programı kapsamında 32 derslikli (yık/yap) okul binası yapılması için Milli Eğitim Bakanlığı İnşaat ve Emlak Genel Müdürlüğü adına tahsis edilmesi talep edilmekte</w:t>
      </w:r>
      <w:r>
        <w:rPr>
          <w:b w:val="0"/>
        </w:rPr>
        <w:t xml:space="preserve"> olup;</w:t>
      </w:r>
      <w:r w:rsidRPr="00C02A44">
        <w:rPr>
          <w:b w:val="0"/>
        </w:rPr>
        <w:t xml:space="preserve"> Belediyemiz İmar ve Şehircilik Müdürlüğü'nün imar durumu belgesinde, taşınmazın tamamı ''TEKNİK OKUL'' </w:t>
      </w:r>
      <w:r w:rsidRPr="00C02A44">
        <w:rPr>
          <w:b w:val="0"/>
        </w:rPr>
        <w:lastRenderedPageBreak/>
        <w:t>alanında kalmaktadır. Bu nedenle, söz konusu taşınmazın 6183 sayılı Amme Alacaklarının Tahsil Usulü Hakkın</w:t>
      </w:r>
      <w:r>
        <w:rPr>
          <w:b w:val="0"/>
        </w:rPr>
        <w:t xml:space="preserve">da Kanunun Geçici 8. Maddesi </w:t>
      </w:r>
      <w:r w:rsidRPr="00C02A44">
        <w:rPr>
          <w:b w:val="0"/>
        </w:rPr>
        <w:t xml:space="preserve">hükmüne göre Maliye Hazinesine devredilerek, taşınmaz değeri kadar tutarın Belediyemize ait borçlardan düşürülmesi için 5393 sayılı Kanunun 18/e maddesine istinaden </w:t>
      </w:r>
      <w:r>
        <w:rPr>
          <w:b w:val="0"/>
        </w:rPr>
        <w:t>görüşülerek, k</w:t>
      </w:r>
      <w:r w:rsidRPr="00C02A44">
        <w:rPr>
          <w:b w:val="0"/>
        </w:rPr>
        <w:t xml:space="preserve">arar alınması </w:t>
      </w:r>
      <w:r>
        <w:rPr>
          <w:b w:val="0"/>
        </w:rPr>
        <w:t>istemi</w:t>
      </w:r>
      <w:r w:rsidR="00D07EC7">
        <w:rPr>
          <w:b w:val="0"/>
        </w:rPr>
        <w:t xml:space="preserve"> incelenmiş olup;</w:t>
      </w:r>
    </w:p>
    <w:p w:rsidR="00722A10" w:rsidRDefault="00722A10" w:rsidP="00722A10">
      <w:pPr>
        <w:pStyle w:val="AltKonuBal"/>
        <w:spacing w:line="276" w:lineRule="auto"/>
        <w:jc w:val="both"/>
        <w:rPr>
          <w:b w:val="0"/>
        </w:rPr>
      </w:pPr>
    </w:p>
    <w:p w:rsidR="002B215D" w:rsidRDefault="002B215D" w:rsidP="00722A10">
      <w:pPr>
        <w:pStyle w:val="AltKonuBal"/>
        <w:spacing w:line="276" w:lineRule="auto"/>
        <w:jc w:val="both"/>
        <w:rPr>
          <w:b w:val="0"/>
        </w:rPr>
      </w:pPr>
      <w:r w:rsidRPr="002B215D">
        <w:rPr>
          <w:b w:val="0"/>
        </w:rPr>
        <w:t xml:space="preserve">Söz konusu taşınmazın 6183 sayılı Amme Alacaklarının Tahsil Usulü Hakkında Kanunun Geçici 8. maddesinde belirtildiği üzere '' </w:t>
      </w:r>
      <w:proofErr w:type="gramStart"/>
      <w:r w:rsidRPr="002B215D">
        <w:rPr>
          <w:b w:val="0"/>
        </w:rPr>
        <w:t>.....</w:t>
      </w:r>
      <w:proofErr w:type="gramEnd"/>
      <w:r w:rsidRPr="002B215D">
        <w:rPr>
          <w:b w:val="0"/>
        </w:rPr>
        <w:t>Bu İdarelerin satın alınan taşınmazlarının tapu işlemlerine esas olan ve yukarıda belirtilen şekilde tespit edilen değerine eşit tutarda Devlete ait olan ve bu Kanun kapsamına giren borçları terkin edilir. '' hükmüne göre Maliye Hazinesine devredilerek, taşınmaz değeri kadar tutarın Belediyemize ait borçlardan düşürülmesi için 5393 sayılı Kanunun 18/e maddesine istinaden,</w:t>
      </w:r>
      <w:r w:rsidR="00C43FCF" w:rsidRPr="00C43FCF">
        <w:rPr>
          <w:lang w:eastAsia="ar-SA"/>
        </w:rPr>
        <w:t xml:space="preserve"> </w:t>
      </w:r>
      <w:r w:rsidR="00C43FCF" w:rsidRPr="007F3261">
        <w:rPr>
          <w:lang w:eastAsia="ar-SA"/>
        </w:rPr>
        <w:t>İmar ve Bayındırlık</w:t>
      </w:r>
      <w:r w:rsidR="007262BB">
        <w:rPr>
          <w:lang w:eastAsia="ar-SA"/>
        </w:rPr>
        <w:t xml:space="preserve">, </w:t>
      </w:r>
      <w:r w:rsidR="00C43FCF">
        <w:rPr>
          <w:lang w:eastAsia="ar-SA"/>
        </w:rPr>
        <w:t xml:space="preserve"> </w:t>
      </w:r>
      <w:r w:rsidRPr="002B215D">
        <w:t>Hukuk</w:t>
      </w:r>
      <w:r w:rsidR="007262BB" w:rsidRPr="007262BB">
        <w:rPr>
          <w:lang w:eastAsia="ar-SA"/>
        </w:rPr>
        <w:t xml:space="preserve"> </w:t>
      </w:r>
      <w:r w:rsidR="007262BB">
        <w:rPr>
          <w:lang w:eastAsia="ar-SA"/>
        </w:rPr>
        <w:t>ile Plan ve Bütçe</w:t>
      </w:r>
      <w:r w:rsidR="007262BB">
        <w:t xml:space="preserve"> </w:t>
      </w:r>
      <w:r w:rsidRPr="002B215D">
        <w:t>Komisyon</w:t>
      </w:r>
      <w:r w:rsidR="00C43FCF">
        <w:t>ların</w:t>
      </w:r>
      <w:r w:rsidRPr="002B215D">
        <w:t>ca</w:t>
      </w:r>
      <w:r w:rsidRPr="002B215D">
        <w:rPr>
          <w:b w:val="0"/>
        </w:rPr>
        <w:t xml:space="preserve"> oy birliği ile </w:t>
      </w:r>
      <w:r w:rsidRPr="002B215D">
        <w:t>KABULÜNE</w:t>
      </w:r>
      <w:r w:rsidRPr="002B215D">
        <w:rPr>
          <w:b w:val="0"/>
        </w:rPr>
        <w:t xml:space="preserve"> </w:t>
      </w:r>
      <w:r>
        <w:rPr>
          <w:b w:val="0"/>
        </w:rPr>
        <w:t>dair rapor.</w:t>
      </w:r>
    </w:p>
    <w:p w:rsidR="002B215D" w:rsidRPr="002B215D" w:rsidRDefault="002B215D" w:rsidP="00722A10">
      <w:pPr>
        <w:pStyle w:val="AltKonuBal"/>
        <w:spacing w:line="276" w:lineRule="auto"/>
        <w:jc w:val="both"/>
        <w:rPr>
          <w:b w:val="0"/>
        </w:rPr>
      </w:pPr>
    </w:p>
    <w:p w:rsidR="00B81B96" w:rsidRDefault="003757A0" w:rsidP="00B81B96">
      <w:pPr>
        <w:pStyle w:val="AltKonuBal"/>
        <w:spacing w:line="276" w:lineRule="auto"/>
        <w:jc w:val="both"/>
        <w:rPr>
          <w:b w:val="0"/>
        </w:rPr>
      </w:pPr>
      <w:r>
        <w:t>2</w:t>
      </w:r>
      <w:r w:rsidR="00722A10" w:rsidRPr="00C735FC">
        <w:t>-</w:t>
      </w:r>
      <w:r w:rsidR="00722A10">
        <w:rPr>
          <w:b w:val="0"/>
        </w:rPr>
        <w:t xml:space="preserve"> </w:t>
      </w:r>
      <w:r w:rsidR="00722A10" w:rsidRPr="00C735FC">
        <w:rPr>
          <w:b w:val="0"/>
        </w:rPr>
        <w:t xml:space="preserve">Buca İlçesi, Yıldız Mahallesi, 220/10 sokağın Planlı Alanlar İmar Yönetmeliği' </w:t>
      </w:r>
      <w:proofErr w:type="spellStart"/>
      <w:r w:rsidR="00722A10" w:rsidRPr="00C735FC">
        <w:rPr>
          <w:b w:val="0"/>
        </w:rPr>
        <w:t>nin</w:t>
      </w:r>
      <w:proofErr w:type="spellEnd"/>
      <w:r w:rsidR="00722A10" w:rsidRPr="00C735FC">
        <w:rPr>
          <w:b w:val="0"/>
        </w:rPr>
        <w:t xml:space="preserve"> 19/f maddesi kapsamında zemin katta ticaret kullanımı için yol boyu ticaret teşekkül etmiş olarak belirlenmesi</w:t>
      </w:r>
      <w:r w:rsidR="00722A10">
        <w:t xml:space="preserve"> </w:t>
      </w:r>
      <w:r w:rsidR="00B81B96">
        <w:rPr>
          <w:b w:val="0"/>
        </w:rPr>
        <w:t>istemi incelenmiş olup;</w:t>
      </w:r>
    </w:p>
    <w:p w:rsidR="00722A10" w:rsidRDefault="00722A10" w:rsidP="00722A10">
      <w:pPr>
        <w:pStyle w:val="AltKonuBal"/>
        <w:spacing w:line="276" w:lineRule="auto"/>
        <w:jc w:val="both"/>
        <w:rPr>
          <w:b w:val="0"/>
        </w:rPr>
      </w:pPr>
    </w:p>
    <w:p w:rsidR="00AD5840" w:rsidRDefault="00AD5840" w:rsidP="00AD5840">
      <w:pPr>
        <w:pStyle w:val="AltKonuBal"/>
        <w:spacing w:line="276" w:lineRule="auto"/>
        <w:jc w:val="both"/>
        <w:rPr>
          <w:b w:val="0"/>
          <w:lang w:eastAsia="ar-SA"/>
        </w:rPr>
      </w:pPr>
      <w:r w:rsidRPr="007F3261">
        <w:rPr>
          <w:lang w:eastAsia="ar-SA"/>
        </w:rPr>
        <w:t>İmar ve Bayındırlık</w:t>
      </w:r>
      <w:r w:rsidR="00024F88">
        <w:rPr>
          <w:lang w:eastAsia="ar-SA"/>
        </w:rPr>
        <w:t>, Çevre ve Sağlık</w:t>
      </w:r>
      <w:r w:rsidRPr="007F3261">
        <w:rPr>
          <w:lang w:eastAsia="ar-SA"/>
        </w:rPr>
        <w:t xml:space="preserve"> </w:t>
      </w:r>
      <w:r w:rsidR="00624AF5">
        <w:rPr>
          <w:lang w:eastAsia="ar-SA"/>
        </w:rPr>
        <w:t xml:space="preserve">ile Esnaf </w:t>
      </w:r>
      <w:r w:rsidRPr="007F3261">
        <w:rPr>
          <w:lang w:eastAsia="ar-SA"/>
        </w:rPr>
        <w:t>Komisyon</w:t>
      </w:r>
      <w:r w:rsidR="00624AF5">
        <w:rPr>
          <w:lang w:eastAsia="ar-SA"/>
        </w:rPr>
        <w:t>ların</w:t>
      </w:r>
      <w:r w:rsidRPr="007F3261">
        <w:rPr>
          <w:lang w:eastAsia="ar-SA"/>
        </w:rPr>
        <w:t>ca</w:t>
      </w:r>
      <w:r w:rsidRPr="007F3261">
        <w:rPr>
          <w:b w:val="0"/>
          <w:lang w:eastAsia="ar-SA"/>
        </w:rPr>
        <w:t xml:space="preserve"> oy birliği ile</w:t>
      </w:r>
      <w:r>
        <w:rPr>
          <w:b w:val="0"/>
        </w:rPr>
        <w:t xml:space="preserve"> </w:t>
      </w:r>
      <w:r w:rsidRPr="007F3261">
        <w:rPr>
          <w:lang w:eastAsia="ar-SA"/>
        </w:rPr>
        <w:t xml:space="preserve">KABULÜNE </w:t>
      </w:r>
      <w:r>
        <w:rPr>
          <w:b w:val="0"/>
          <w:lang w:eastAsia="ar-SA"/>
        </w:rPr>
        <w:t>dair rapor.</w:t>
      </w:r>
    </w:p>
    <w:p w:rsidR="00722A10" w:rsidRDefault="00722A10" w:rsidP="00722A10">
      <w:pPr>
        <w:pStyle w:val="AltKonuBal"/>
        <w:spacing w:line="276" w:lineRule="auto"/>
        <w:jc w:val="both"/>
        <w:rPr>
          <w:b w:val="0"/>
        </w:rPr>
      </w:pPr>
    </w:p>
    <w:p w:rsidR="00577CB0" w:rsidRDefault="00577CB0" w:rsidP="000731B5">
      <w:pPr>
        <w:widowControl w:val="0"/>
        <w:suppressAutoHyphens/>
        <w:autoSpaceDN w:val="0"/>
        <w:spacing w:line="276" w:lineRule="auto"/>
        <w:jc w:val="both"/>
        <w:textAlignment w:val="baseline"/>
        <w:rPr>
          <w:b/>
        </w:rPr>
      </w:pPr>
      <w:proofErr w:type="gramStart"/>
      <w:r w:rsidRPr="00577CB0">
        <w:rPr>
          <w:rFonts w:eastAsia="Lucida Sans Unicode" w:cs="Mangal"/>
          <w:kern w:val="3"/>
          <w:lang w:eastAsia="zh-CN" w:bidi="hi-IN"/>
        </w:rPr>
        <w:t xml:space="preserve">Cumhuriyet Halk Partili Komisyon Üyesi Taner </w:t>
      </w:r>
      <w:proofErr w:type="spellStart"/>
      <w:r w:rsidRPr="00577CB0">
        <w:rPr>
          <w:rFonts w:eastAsia="Lucida Sans Unicode" w:cs="Mangal"/>
          <w:kern w:val="3"/>
          <w:lang w:eastAsia="zh-CN" w:bidi="hi-IN"/>
        </w:rPr>
        <w:t>KAZANOĞLU’nun</w:t>
      </w:r>
      <w:proofErr w:type="spellEnd"/>
      <w:r w:rsidRPr="00577CB0">
        <w:rPr>
          <w:rFonts w:eastAsia="Lucida Sans Unicode" w:cs="Mangal"/>
          <w:kern w:val="3"/>
          <w:lang w:eastAsia="zh-CN" w:bidi="hi-IN"/>
        </w:rPr>
        <w:t xml:space="preserve"> </w:t>
      </w:r>
      <w:r w:rsidRPr="00577CB0">
        <w:rPr>
          <w:rFonts w:eastAsia="Lucida Sans Unicode" w:cs="Mangal"/>
          <w:b/>
          <w:kern w:val="3"/>
          <w:lang w:eastAsia="zh-CN" w:bidi="hi-IN"/>
        </w:rPr>
        <w:t>RED</w:t>
      </w:r>
      <w:r w:rsidRPr="00577CB0">
        <w:rPr>
          <w:rFonts w:eastAsia="Lucida Sans Unicode" w:cs="Mangal"/>
          <w:kern w:val="3"/>
          <w:lang w:eastAsia="zh-CN" w:bidi="hi-IN"/>
        </w:rPr>
        <w:t xml:space="preserve"> oyuna karşın, Söz konusu sokağın komisyonumuzca yapılan yerinde inceleme sonucu ‘’Yol Boyu Ticaret Olarak Teşekkül Eden Konut Alanları’’ tanımına uygun olduğu anlaşıldığından, Diğer Komisyon Üyelerinin </w:t>
      </w:r>
      <w:bookmarkStart w:id="0" w:name="_GoBack"/>
      <w:r w:rsidRPr="00FC43A5">
        <w:rPr>
          <w:rFonts w:eastAsia="Lucida Sans Unicode" w:cs="Mangal"/>
          <w:b/>
          <w:kern w:val="3"/>
          <w:lang w:eastAsia="zh-CN" w:bidi="hi-IN"/>
        </w:rPr>
        <w:t>KABUL</w:t>
      </w:r>
      <w:bookmarkEnd w:id="0"/>
      <w:r w:rsidRPr="00577CB0">
        <w:rPr>
          <w:rFonts w:eastAsia="Lucida Sans Unicode" w:cs="Mangal"/>
          <w:kern w:val="3"/>
          <w:lang w:eastAsia="zh-CN" w:bidi="hi-IN"/>
        </w:rPr>
        <w:t xml:space="preserve"> oylarıyla, Yıldız Mahallesi, 220/10 sokağın Planlı Alanlar İmar Yönetmeliği'nin 19/f maddesi kapsamında, zemin katta ticaret kullanımı için yol boyu ticaret teşekkül etmiş olarak belirlenmesi önergesinin </w:t>
      </w:r>
      <w:r w:rsidRPr="00577CB0">
        <w:rPr>
          <w:rFonts w:eastAsia="Lucida Sans Unicode" w:cs="Mangal"/>
          <w:b/>
          <w:kern w:val="3"/>
          <w:lang w:eastAsia="zh-CN" w:bidi="hi-IN"/>
        </w:rPr>
        <w:t>Hukuk Komisyonunca</w:t>
      </w:r>
      <w:r>
        <w:rPr>
          <w:rFonts w:eastAsia="Lucida Sans Unicode" w:cs="Mangal"/>
          <w:b/>
          <w:kern w:val="3"/>
          <w:lang w:eastAsia="zh-CN" w:bidi="hi-IN"/>
        </w:rPr>
        <w:t xml:space="preserve"> </w:t>
      </w:r>
      <w:r w:rsidRPr="00577CB0">
        <w:rPr>
          <w:rFonts w:eastAsia="Lucida Sans Unicode" w:cs="Mangal"/>
          <w:kern w:val="3"/>
          <w:lang w:eastAsia="zh-CN" w:bidi="hi-IN"/>
        </w:rPr>
        <w:t>oy çokluğu ile</w:t>
      </w:r>
      <w:r>
        <w:rPr>
          <w:rFonts w:eastAsia="Lucida Sans Unicode" w:cs="Mangal"/>
          <w:kern w:val="3"/>
          <w:lang w:eastAsia="zh-CN" w:bidi="hi-IN"/>
        </w:rPr>
        <w:t xml:space="preserve"> </w:t>
      </w:r>
      <w:r w:rsidRPr="00577CB0">
        <w:rPr>
          <w:rFonts w:eastAsia="Lucida Sans Unicode" w:cs="Mangal"/>
          <w:b/>
          <w:kern w:val="3"/>
          <w:lang w:eastAsia="zh-CN" w:bidi="hi-IN"/>
        </w:rPr>
        <w:t xml:space="preserve">KABULÜNE </w:t>
      </w:r>
      <w:r w:rsidRPr="00577CB0">
        <w:t>dair rapor.</w:t>
      </w:r>
      <w:proofErr w:type="gramEnd"/>
    </w:p>
    <w:p w:rsidR="007438C5" w:rsidRPr="00F524DC" w:rsidRDefault="007438C5" w:rsidP="00F524DC">
      <w:pPr>
        <w:widowControl w:val="0"/>
        <w:tabs>
          <w:tab w:val="left" w:pos="709"/>
        </w:tabs>
        <w:suppressAutoHyphens/>
        <w:autoSpaceDN w:val="0"/>
        <w:spacing w:line="276" w:lineRule="auto"/>
        <w:jc w:val="both"/>
        <w:textAlignment w:val="baseline"/>
        <w:rPr>
          <w:rFonts w:eastAsia="Lucida Sans Unicode" w:cs="Mangal"/>
          <w:kern w:val="3"/>
          <w:lang w:eastAsia="zh-CN" w:bidi="hi-IN"/>
        </w:rPr>
      </w:pPr>
    </w:p>
    <w:p w:rsidR="00D64E44" w:rsidRDefault="00D51DA9" w:rsidP="00722A10">
      <w:pPr>
        <w:pStyle w:val="AltKonuBal"/>
        <w:spacing w:line="276" w:lineRule="auto"/>
        <w:jc w:val="both"/>
        <w:rPr>
          <w:b w:val="0"/>
        </w:rPr>
      </w:pPr>
      <w:proofErr w:type="gramStart"/>
      <w:r>
        <w:t>3</w:t>
      </w:r>
      <w:r w:rsidR="00722A10" w:rsidRPr="00624179">
        <w:t>-</w:t>
      </w:r>
      <w:r w:rsidR="00722A10">
        <w:rPr>
          <w:b w:val="0"/>
        </w:rPr>
        <w:t xml:space="preserve"> </w:t>
      </w:r>
      <w:r w:rsidR="00722A10" w:rsidRPr="00624179">
        <w:rPr>
          <w:b w:val="0"/>
        </w:rPr>
        <w:t xml:space="preserve">İzmir ili, Buca ilçe sınırları dâhilinde kalan ve tamamı İdaremize ait olan Tapunun 42725 Ada 7 Parsel, 40435 Ada 12 Parsel numarasında kayıtlı taşınmazların 2886 Sayılı Yasa hükümlerine göre satılması ya da 2942 Sayılı Yasa kapsamında kullanılması (trampa) hususunda 5393 Sayılı Belediye Kanunun 18. Maddesinin (e) bendi gereğince bir karar </w:t>
      </w:r>
      <w:r w:rsidR="00722A10" w:rsidRPr="001956EA">
        <w:rPr>
          <w:b w:val="0"/>
        </w:rPr>
        <w:t>alınması</w:t>
      </w:r>
      <w:r w:rsidR="00722A10">
        <w:t xml:space="preserve"> </w:t>
      </w:r>
      <w:r w:rsidR="00B81B96">
        <w:rPr>
          <w:b w:val="0"/>
        </w:rPr>
        <w:t>istemi incelenmiş olup;</w:t>
      </w:r>
      <w:proofErr w:type="gramEnd"/>
    </w:p>
    <w:p w:rsidR="00D64E44" w:rsidRDefault="00D64E44" w:rsidP="00722A10">
      <w:pPr>
        <w:pStyle w:val="AltKonuBal"/>
        <w:spacing w:line="276" w:lineRule="auto"/>
        <w:jc w:val="both"/>
        <w:rPr>
          <w:b w:val="0"/>
        </w:rPr>
      </w:pPr>
    </w:p>
    <w:tbl>
      <w:tblPr>
        <w:tblStyle w:val="TabloKlavuzu"/>
        <w:tblW w:w="9371" w:type="dxa"/>
        <w:tblInd w:w="108" w:type="dxa"/>
        <w:tblLook w:val="04A0" w:firstRow="1" w:lastRow="0" w:firstColumn="1" w:lastColumn="0" w:noHBand="0" w:noVBand="1"/>
      </w:tblPr>
      <w:tblGrid>
        <w:gridCol w:w="852"/>
        <w:gridCol w:w="994"/>
        <w:gridCol w:w="877"/>
        <w:gridCol w:w="2272"/>
        <w:gridCol w:w="4376"/>
      </w:tblGrid>
      <w:tr w:rsidR="00722A10" w:rsidTr="00E96323">
        <w:trPr>
          <w:trHeight w:val="525"/>
        </w:trPr>
        <w:tc>
          <w:tcPr>
            <w:tcW w:w="852" w:type="dxa"/>
          </w:tcPr>
          <w:p w:rsidR="00722A10" w:rsidRDefault="00722A10" w:rsidP="00E96323">
            <w:pPr>
              <w:pStyle w:val="AltKonuBal"/>
              <w:spacing w:line="276" w:lineRule="auto"/>
              <w:jc w:val="center"/>
              <w:rPr>
                <w:b w:val="0"/>
              </w:rPr>
            </w:pPr>
          </w:p>
          <w:p w:rsidR="00722A10" w:rsidRDefault="00722A10" w:rsidP="00E96323">
            <w:pPr>
              <w:pStyle w:val="AltKonuBal"/>
              <w:spacing w:line="276" w:lineRule="auto"/>
              <w:jc w:val="center"/>
              <w:rPr>
                <w:b w:val="0"/>
              </w:rPr>
            </w:pPr>
            <w:r>
              <w:rPr>
                <w:b w:val="0"/>
              </w:rPr>
              <w:t xml:space="preserve">Ada </w:t>
            </w:r>
          </w:p>
        </w:tc>
        <w:tc>
          <w:tcPr>
            <w:tcW w:w="994" w:type="dxa"/>
          </w:tcPr>
          <w:p w:rsidR="00722A10" w:rsidRDefault="00722A10" w:rsidP="00E96323">
            <w:pPr>
              <w:pStyle w:val="AltKonuBal"/>
              <w:spacing w:line="276" w:lineRule="auto"/>
              <w:jc w:val="center"/>
              <w:rPr>
                <w:b w:val="0"/>
              </w:rPr>
            </w:pPr>
          </w:p>
          <w:p w:rsidR="00722A10" w:rsidRDefault="00722A10" w:rsidP="00E96323">
            <w:pPr>
              <w:pStyle w:val="AltKonuBal"/>
              <w:spacing w:line="276" w:lineRule="auto"/>
              <w:jc w:val="center"/>
              <w:rPr>
                <w:b w:val="0"/>
              </w:rPr>
            </w:pPr>
            <w:r>
              <w:rPr>
                <w:b w:val="0"/>
              </w:rPr>
              <w:t>Parsel</w:t>
            </w:r>
          </w:p>
        </w:tc>
        <w:tc>
          <w:tcPr>
            <w:tcW w:w="877" w:type="dxa"/>
          </w:tcPr>
          <w:p w:rsidR="00722A10" w:rsidRDefault="00722A10" w:rsidP="00E96323">
            <w:pPr>
              <w:pStyle w:val="AltKonuBal"/>
              <w:spacing w:line="276" w:lineRule="auto"/>
              <w:rPr>
                <w:b w:val="0"/>
              </w:rPr>
            </w:pPr>
            <w:r w:rsidRPr="00F8622C">
              <w:rPr>
                <w:b w:val="0"/>
              </w:rPr>
              <w:t>Alan (m²)</w:t>
            </w:r>
          </w:p>
          <w:p w:rsidR="00722A10" w:rsidRDefault="00722A10" w:rsidP="00E96323">
            <w:pPr>
              <w:pStyle w:val="AltKonuBal"/>
              <w:spacing w:line="276" w:lineRule="auto"/>
              <w:jc w:val="center"/>
              <w:rPr>
                <w:b w:val="0"/>
              </w:rPr>
            </w:pPr>
          </w:p>
        </w:tc>
        <w:tc>
          <w:tcPr>
            <w:tcW w:w="2272" w:type="dxa"/>
          </w:tcPr>
          <w:p w:rsidR="00722A10" w:rsidRDefault="00722A10" w:rsidP="00E96323">
            <w:pPr>
              <w:pStyle w:val="AltKonuBal"/>
              <w:spacing w:line="276" w:lineRule="auto"/>
              <w:jc w:val="center"/>
              <w:rPr>
                <w:b w:val="0"/>
              </w:rPr>
            </w:pPr>
          </w:p>
          <w:p w:rsidR="00722A10" w:rsidRDefault="00722A10" w:rsidP="00E96323">
            <w:pPr>
              <w:pStyle w:val="AltKonuBal"/>
              <w:spacing w:line="276" w:lineRule="auto"/>
              <w:jc w:val="center"/>
              <w:rPr>
                <w:b w:val="0"/>
              </w:rPr>
            </w:pPr>
            <w:r>
              <w:rPr>
                <w:b w:val="0"/>
              </w:rPr>
              <w:t>İmar Durumu</w:t>
            </w:r>
          </w:p>
        </w:tc>
        <w:tc>
          <w:tcPr>
            <w:tcW w:w="4376" w:type="dxa"/>
          </w:tcPr>
          <w:p w:rsidR="00722A10" w:rsidRDefault="00722A10" w:rsidP="00E96323">
            <w:pPr>
              <w:pStyle w:val="AltKonuBal"/>
              <w:spacing w:line="276" w:lineRule="auto"/>
              <w:jc w:val="center"/>
              <w:rPr>
                <w:b w:val="0"/>
              </w:rPr>
            </w:pPr>
          </w:p>
          <w:p w:rsidR="00722A10" w:rsidRDefault="00722A10" w:rsidP="00E96323">
            <w:pPr>
              <w:pStyle w:val="AltKonuBal"/>
              <w:spacing w:line="276" w:lineRule="auto"/>
              <w:jc w:val="center"/>
              <w:rPr>
                <w:b w:val="0"/>
              </w:rPr>
            </w:pPr>
            <w:r>
              <w:rPr>
                <w:b w:val="0"/>
              </w:rPr>
              <w:t>Bulunduğu Sokak ve Mahalle</w:t>
            </w:r>
          </w:p>
        </w:tc>
      </w:tr>
      <w:tr w:rsidR="00722A10" w:rsidTr="00E96323">
        <w:trPr>
          <w:trHeight w:val="146"/>
        </w:trPr>
        <w:tc>
          <w:tcPr>
            <w:tcW w:w="852" w:type="dxa"/>
          </w:tcPr>
          <w:p w:rsidR="00722A10" w:rsidRDefault="00722A10" w:rsidP="00E96323">
            <w:pPr>
              <w:pStyle w:val="AltKonuBal"/>
              <w:spacing w:line="276" w:lineRule="auto"/>
              <w:jc w:val="center"/>
              <w:rPr>
                <w:b w:val="0"/>
              </w:rPr>
            </w:pPr>
            <w:r>
              <w:rPr>
                <w:b w:val="0"/>
              </w:rPr>
              <w:t>42725</w:t>
            </w:r>
          </w:p>
        </w:tc>
        <w:tc>
          <w:tcPr>
            <w:tcW w:w="994" w:type="dxa"/>
          </w:tcPr>
          <w:p w:rsidR="00722A10" w:rsidRDefault="00722A10" w:rsidP="00E96323">
            <w:pPr>
              <w:pStyle w:val="AltKonuBal"/>
              <w:spacing w:line="276" w:lineRule="auto"/>
              <w:jc w:val="center"/>
              <w:rPr>
                <w:b w:val="0"/>
              </w:rPr>
            </w:pPr>
            <w:r>
              <w:rPr>
                <w:b w:val="0"/>
              </w:rPr>
              <w:t>7</w:t>
            </w:r>
          </w:p>
        </w:tc>
        <w:tc>
          <w:tcPr>
            <w:tcW w:w="877" w:type="dxa"/>
          </w:tcPr>
          <w:p w:rsidR="00722A10" w:rsidRDefault="00722A10" w:rsidP="00E96323">
            <w:pPr>
              <w:pStyle w:val="AltKonuBal"/>
              <w:spacing w:line="276" w:lineRule="auto"/>
              <w:jc w:val="center"/>
              <w:rPr>
                <w:b w:val="0"/>
              </w:rPr>
            </w:pPr>
            <w:r>
              <w:rPr>
                <w:b w:val="0"/>
              </w:rPr>
              <w:t>226,00</w:t>
            </w:r>
          </w:p>
        </w:tc>
        <w:tc>
          <w:tcPr>
            <w:tcW w:w="2272" w:type="dxa"/>
          </w:tcPr>
          <w:p w:rsidR="00722A10" w:rsidRDefault="00722A10" w:rsidP="00E96323">
            <w:pPr>
              <w:pStyle w:val="AltKonuBal"/>
              <w:spacing w:line="276" w:lineRule="auto"/>
              <w:jc w:val="center"/>
              <w:rPr>
                <w:b w:val="0"/>
              </w:rPr>
            </w:pPr>
            <w:r>
              <w:rPr>
                <w:b w:val="0"/>
              </w:rPr>
              <w:t>Blok 2 Kat</w:t>
            </w:r>
          </w:p>
        </w:tc>
        <w:tc>
          <w:tcPr>
            <w:tcW w:w="4376" w:type="dxa"/>
          </w:tcPr>
          <w:p w:rsidR="00722A10" w:rsidRDefault="00722A10" w:rsidP="00E96323">
            <w:pPr>
              <w:pStyle w:val="AltKonuBal"/>
              <w:spacing w:line="276" w:lineRule="auto"/>
              <w:jc w:val="center"/>
              <w:rPr>
                <w:b w:val="0"/>
              </w:rPr>
            </w:pPr>
            <w:r>
              <w:rPr>
                <w:b w:val="0"/>
              </w:rPr>
              <w:t>205/31 Sokak No: 11 Kuruçeşme Mah.</w:t>
            </w:r>
          </w:p>
        </w:tc>
      </w:tr>
      <w:tr w:rsidR="00722A10" w:rsidTr="00E96323">
        <w:trPr>
          <w:trHeight w:val="146"/>
        </w:trPr>
        <w:tc>
          <w:tcPr>
            <w:tcW w:w="852" w:type="dxa"/>
          </w:tcPr>
          <w:p w:rsidR="00722A10" w:rsidRPr="00F8622C" w:rsidRDefault="00722A10" w:rsidP="00E96323">
            <w:pPr>
              <w:pStyle w:val="AltKonuBal"/>
              <w:spacing w:line="276" w:lineRule="auto"/>
              <w:jc w:val="center"/>
              <w:rPr>
                <w:b w:val="0"/>
              </w:rPr>
            </w:pPr>
            <w:r>
              <w:rPr>
                <w:b w:val="0"/>
              </w:rPr>
              <w:t>40435</w:t>
            </w:r>
          </w:p>
        </w:tc>
        <w:tc>
          <w:tcPr>
            <w:tcW w:w="994" w:type="dxa"/>
          </w:tcPr>
          <w:p w:rsidR="00722A10" w:rsidRDefault="00722A10" w:rsidP="00E96323">
            <w:pPr>
              <w:pStyle w:val="AltKonuBal"/>
              <w:spacing w:line="276" w:lineRule="auto"/>
              <w:jc w:val="center"/>
              <w:rPr>
                <w:b w:val="0"/>
              </w:rPr>
            </w:pPr>
            <w:r>
              <w:rPr>
                <w:b w:val="0"/>
              </w:rPr>
              <w:t>12</w:t>
            </w:r>
          </w:p>
        </w:tc>
        <w:tc>
          <w:tcPr>
            <w:tcW w:w="877" w:type="dxa"/>
          </w:tcPr>
          <w:p w:rsidR="00722A10" w:rsidRDefault="00722A10" w:rsidP="00E96323">
            <w:pPr>
              <w:pStyle w:val="AltKonuBal"/>
              <w:spacing w:line="276" w:lineRule="auto"/>
              <w:jc w:val="center"/>
              <w:rPr>
                <w:b w:val="0"/>
              </w:rPr>
            </w:pPr>
            <w:r>
              <w:rPr>
                <w:b w:val="0"/>
              </w:rPr>
              <w:t>187,00</w:t>
            </w:r>
          </w:p>
        </w:tc>
        <w:tc>
          <w:tcPr>
            <w:tcW w:w="2272" w:type="dxa"/>
          </w:tcPr>
          <w:p w:rsidR="00722A10" w:rsidRDefault="00722A10" w:rsidP="00E96323">
            <w:pPr>
              <w:pStyle w:val="AltKonuBal"/>
              <w:spacing w:line="276" w:lineRule="auto"/>
              <w:jc w:val="center"/>
              <w:rPr>
                <w:b w:val="0"/>
              </w:rPr>
            </w:pPr>
            <w:r>
              <w:rPr>
                <w:b w:val="0"/>
              </w:rPr>
              <w:t>Bitişik 2 Kat</w:t>
            </w:r>
          </w:p>
        </w:tc>
        <w:tc>
          <w:tcPr>
            <w:tcW w:w="4376" w:type="dxa"/>
          </w:tcPr>
          <w:p w:rsidR="00722A10" w:rsidRDefault="00722A10" w:rsidP="00E96323">
            <w:pPr>
              <w:pStyle w:val="AltKonuBal"/>
              <w:spacing w:line="276" w:lineRule="auto"/>
              <w:jc w:val="center"/>
              <w:rPr>
                <w:b w:val="0"/>
              </w:rPr>
            </w:pPr>
            <w:r>
              <w:rPr>
                <w:b w:val="0"/>
              </w:rPr>
              <w:t>672/39 Sokak No: 9 İnönü Mah.</w:t>
            </w:r>
          </w:p>
        </w:tc>
      </w:tr>
    </w:tbl>
    <w:p w:rsidR="00722A10" w:rsidRDefault="00722A10" w:rsidP="00722A10">
      <w:pPr>
        <w:pStyle w:val="AltKonuBal"/>
        <w:spacing w:line="276" w:lineRule="auto"/>
        <w:jc w:val="both"/>
        <w:rPr>
          <w:b w:val="0"/>
        </w:rPr>
      </w:pPr>
    </w:p>
    <w:p w:rsidR="00722A10" w:rsidRPr="00EE553D" w:rsidRDefault="00EE553D" w:rsidP="00722A10">
      <w:pPr>
        <w:pStyle w:val="AltKonuBal"/>
        <w:spacing w:line="276" w:lineRule="auto"/>
        <w:jc w:val="both"/>
        <w:rPr>
          <w:b w:val="0"/>
        </w:rPr>
      </w:pPr>
      <w:proofErr w:type="gramStart"/>
      <w:r w:rsidRPr="00EE553D">
        <w:rPr>
          <w:b w:val="0"/>
        </w:rPr>
        <w:t xml:space="preserve">İzmir İli, Buca ilçe sınırları dâhilinde kalan ve tamamı İdaremize ait olan Tapunun 42725 Ada 7 Parsel, 40435 Ada 12 Parsel numarasında kayıtlı taşınmazların 2886 Sayılı Yasa hükümlerine göre satılması ya da 2942 Sayılı Yasa kapsamında kullanılması (trampa) hususu 5393 Sayılı Belediye Kanununun 18. Maddesinin (e) bendi gereğince Adalet ve Kalkınma </w:t>
      </w:r>
      <w:r w:rsidRPr="00EE553D">
        <w:rPr>
          <w:b w:val="0"/>
        </w:rPr>
        <w:lastRenderedPageBreak/>
        <w:t xml:space="preserve">Partisi Meclis üyelerinin </w:t>
      </w:r>
      <w:r w:rsidRPr="00EE553D">
        <w:t>RED</w:t>
      </w:r>
      <w:r w:rsidRPr="00EE553D">
        <w:rPr>
          <w:b w:val="0"/>
        </w:rPr>
        <w:t xml:space="preserve"> oylarına karşın</w:t>
      </w:r>
      <w:r>
        <w:rPr>
          <w:b w:val="0"/>
        </w:rPr>
        <w:t>,</w:t>
      </w:r>
      <w:r w:rsidRPr="00EE553D">
        <w:rPr>
          <w:b w:val="0"/>
        </w:rPr>
        <w:t xml:space="preserve"> Cumhuriyet Halk Partisi Meclis </w:t>
      </w:r>
      <w:r>
        <w:rPr>
          <w:b w:val="0"/>
        </w:rPr>
        <w:t>Ü</w:t>
      </w:r>
      <w:r w:rsidRPr="00EE553D">
        <w:rPr>
          <w:b w:val="0"/>
        </w:rPr>
        <w:t xml:space="preserve">yelerinin </w:t>
      </w:r>
      <w:r w:rsidRPr="00EE553D">
        <w:t>KABUL</w:t>
      </w:r>
      <w:r w:rsidRPr="00EE553D">
        <w:rPr>
          <w:b w:val="0"/>
        </w:rPr>
        <w:t xml:space="preserve"> oylarıyla</w:t>
      </w:r>
      <w:r w:rsidRPr="00EE553D">
        <w:rPr>
          <w:lang w:eastAsia="ar-SA"/>
        </w:rPr>
        <w:t xml:space="preserve"> </w:t>
      </w:r>
      <w:r w:rsidRPr="007F3261">
        <w:rPr>
          <w:lang w:eastAsia="ar-SA"/>
        </w:rPr>
        <w:t>İmar ve Bayındırlık Komisyonunca</w:t>
      </w:r>
      <w:r w:rsidRPr="00EE553D">
        <w:rPr>
          <w:b w:val="0"/>
        </w:rPr>
        <w:t xml:space="preserve"> </w:t>
      </w:r>
      <w:r w:rsidRPr="00EE553D">
        <w:rPr>
          <w:rFonts w:eastAsia="ヒラギノ明朝 Pro W3"/>
          <w:b w:val="0"/>
        </w:rPr>
        <w:t>oy çokluğuyla</w:t>
      </w:r>
      <w:r>
        <w:rPr>
          <w:b w:val="0"/>
        </w:rPr>
        <w:t xml:space="preserve"> </w:t>
      </w:r>
      <w:r w:rsidRPr="00EE553D">
        <w:rPr>
          <w:rFonts w:eastAsia="ヒラギノ明朝 Pro W3"/>
        </w:rPr>
        <w:t>KABULÜNE</w:t>
      </w:r>
      <w:r w:rsidRPr="00EE553D">
        <w:rPr>
          <w:rFonts w:eastAsia="ヒラギノ明朝 Pro W3"/>
          <w:b w:val="0"/>
        </w:rPr>
        <w:t xml:space="preserve"> </w:t>
      </w:r>
      <w:r>
        <w:rPr>
          <w:rFonts w:eastAsia="ヒラギノ明朝 Pro W3"/>
          <w:b w:val="0"/>
        </w:rPr>
        <w:t>dair rapor.</w:t>
      </w:r>
      <w:proofErr w:type="gramEnd"/>
    </w:p>
    <w:p w:rsidR="006F1AA3" w:rsidRDefault="006F1AA3" w:rsidP="00120FB3">
      <w:pPr>
        <w:widowControl w:val="0"/>
        <w:suppressAutoHyphens/>
        <w:autoSpaceDN w:val="0"/>
        <w:jc w:val="both"/>
        <w:textAlignment w:val="baseline"/>
        <w:rPr>
          <w:rFonts w:eastAsia="ヒラギノ明朝 Pro W3"/>
        </w:rPr>
      </w:pPr>
    </w:p>
    <w:p w:rsidR="00F524DC" w:rsidRPr="00215EB7" w:rsidRDefault="00F524DC" w:rsidP="00215EB7">
      <w:pPr>
        <w:tabs>
          <w:tab w:val="left" w:pos="709"/>
        </w:tabs>
        <w:suppressAutoHyphens/>
        <w:autoSpaceDN w:val="0"/>
        <w:spacing w:line="276" w:lineRule="auto"/>
        <w:jc w:val="both"/>
        <w:rPr>
          <w:rFonts w:eastAsia="Lucida Sans Unicode" w:cs="Mangal"/>
          <w:kern w:val="3"/>
          <w:lang w:eastAsia="zh-CN" w:bidi="hi-IN"/>
        </w:rPr>
      </w:pPr>
      <w:proofErr w:type="gramStart"/>
      <w:r w:rsidRPr="00F524DC">
        <w:rPr>
          <w:rFonts w:eastAsia="Lucida Sans Unicode" w:cs="Mangal"/>
          <w:kern w:val="3"/>
          <w:lang w:eastAsia="zh-CN" w:bidi="hi-IN"/>
        </w:rPr>
        <w:t xml:space="preserve">Adalet ve Kalkınma Partili Komisyon Üyelerinin </w:t>
      </w:r>
      <w:r w:rsidRPr="00F524DC">
        <w:rPr>
          <w:rFonts w:eastAsia="Lucida Sans Unicode" w:cs="Mangal"/>
          <w:b/>
          <w:kern w:val="3"/>
          <w:lang w:eastAsia="zh-CN" w:bidi="hi-IN"/>
        </w:rPr>
        <w:t xml:space="preserve">RED </w:t>
      </w:r>
      <w:r w:rsidRPr="00F524DC">
        <w:rPr>
          <w:rFonts w:eastAsia="Lucida Sans Unicode" w:cs="Mangal"/>
          <w:kern w:val="3"/>
          <w:lang w:eastAsia="zh-CN" w:bidi="hi-IN"/>
        </w:rPr>
        <w:t>oylarına karşın,</w:t>
      </w:r>
      <w:r w:rsidR="00215EB7">
        <w:rPr>
          <w:rFonts w:eastAsia="Lucida Sans Unicode" w:cs="Mangal"/>
          <w:kern w:val="3"/>
          <w:lang w:eastAsia="zh-CN" w:bidi="hi-IN"/>
        </w:rPr>
        <w:t xml:space="preserve"> </w:t>
      </w:r>
      <w:r w:rsidRPr="00F524DC">
        <w:rPr>
          <w:rFonts w:eastAsia="Lucida Sans Unicode" w:cs="Mangal"/>
          <w:kern w:val="3"/>
          <w:lang w:eastAsia="zh-CN" w:bidi="hi-IN"/>
        </w:rPr>
        <w:t xml:space="preserve">Cumhuriyet Halk Partili Komisyon Üyelerinin, İzmir İli, Buca ilçe sınırları dâhilinde kalan ve tamamı Belediyemize ait olan Tapunun 42725 Ada 7 Parsel, 40435 Ada 12 Parsel numarasında kayıtlı taşınmazların 2886 Sayılı Yasa hükümlerine göre satılması ya da 2942 Sayılı Yasa kapsamında kullanılması (trampa) hususunu 5393 Sayılı Belediye Kanununun 18. Maddesinin (e) bendi gereğince </w:t>
      </w:r>
      <w:r w:rsidRPr="00F524DC">
        <w:rPr>
          <w:rFonts w:eastAsia="Lucida Sans Unicode" w:cs="Mangal"/>
          <w:b/>
          <w:kern w:val="3"/>
          <w:lang w:eastAsia="zh-CN" w:bidi="hi-IN"/>
        </w:rPr>
        <w:t xml:space="preserve">KABUL </w:t>
      </w:r>
      <w:r w:rsidRPr="00F524DC">
        <w:rPr>
          <w:rFonts w:eastAsia="Lucida Sans Unicode" w:cs="Mangal"/>
          <w:kern w:val="3"/>
          <w:lang w:eastAsia="zh-CN" w:bidi="hi-IN"/>
        </w:rPr>
        <w:t>oylarıyla, önergenin</w:t>
      </w:r>
      <w:r>
        <w:rPr>
          <w:rFonts w:eastAsia="Lucida Sans Unicode" w:cs="Mangal"/>
          <w:kern w:val="3"/>
          <w:lang w:eastAsia="zh-CN" w:bidi="hi-IN"/>
        </w:rPr>
        <w:t xml:space="preserve"> </w:t>
      </w:r>
      <w:r w:rsidRPr="00F524DC">
        <w:rPr>
          <w:rFonts w:eastAsia="Lucida Sans Unicode" w:cs="Mangal"/>
          <w:b/>
          <w:kern w:val="3"/>
          <w:lang w:eastAsia="zh-CN" w:bidi="hi-IN"/>
        </w:rPr>
        <w:t xml:space="preserve">Hukuk </w:t>
      </w:r>
      <w:r w:rsidR="006E67EE">
        <w:rPr>
          <w:rFonts w:eastAsia="Lucida Sans Unicode" w:cs="Mangal"/>
          <w:b/>
          <w:kern w:val="3"/>
          <w:lang w:eastAsia="zh-CN" w:bidi="hi-IN"/>
        </w:rPr>
        <w:t xml:space="preserve">ile Plan ve Bütçe </w:t>
      </w:r>
      <w:r w:rsidRPr="00F524DC">
        <w:rPr>
          <w:rFonts w:eastAsia="Lucida Sans Unicode" w:cs="Mangal"/>
          <w:b/>
          <w:kern w:val="3"/>
          <w:lang w:eastAsia="zh-CN" w:bidi="hi-IN"/>
        </w:rPr>
        <w:t>Komisyon</w:t>
      </w:r>
      <w:r w:rsidR="006E67EE">
        <w:rPr>
          <w:rFonts w:eastAsia="Lucida Sans Unicode" w:cs="Mangal"/>
          <w:b/>
          <w:kern w:val="3"/>
          <w:lang w:eastAsia="zh-CN" w:bidi="hi-IN"/>
        </w:rPr>
        <w:t>ların</w:t>
      </w:r>
      <w:r w:rsidRPr="00F524DC">
        <w:rPr>
          <w:rFonts w:eastAsia="Lucida Sans Unicode" w:cs="Mangal"/>
          <w:b/>
          <w:kern w:val="3"/>
          <w:lang w:eastAsia="zh-CN" w:bidi="hi-IN"/>
        </w:rPr>
        <w:t>ca</w:t>
      </w:r>
      <w:r w:rsidRPr="00F524DC">
        <w:rPr>
          <w:rFonts w:eastAsia="Lucida Sans Unicode" w:cs="Mangal"/>
          <w:kern w:val="3"/>
          <w:lang w:eastAsia="zh-CN" w:bidi="hi-IN"/>
        </w:rPr>
        <w:t xml:space="preserve"> </w:t>
      </w:r>
      <w:r w:rsidRPr="00F524DC">
        <w:rPr>
          <w:rFonts w:eastAsia="ヒラギノ明朝 Pro W3" w:cs="Mangal"/>
          <w:kern w:val="3"/>
          <w:lang w:eastAsia="zh-CN" w:bidi="hi-IN"/>
        </w:rPr>
        <w:t>oy çokluğuyla</w:t>
      </w:r>
      <w:r>
        <w:rPr>
          <w:rFonts w:eastAsia="ヒラギノ明朝 Pro W3" w:cs="Mangal"/>
          <w:kern w:val="3"/>
          <w:lang w:eastAsia="zh-CN" w:bidi="hi-IN"/>
        </w:rPr>
        <w:t xml:space="preserve"> </w:t>
      </w:r>
      <w:r w:rsidRPr="00F524DC">
        <w:rPr>
          <w:rFonts w:eastAsia="ヒラギノ明朝 Pro W3" w:cs="Mangal"/>
          <w:b/>
          <w:kern w:val="3"/>
          <w:lang w:eastAsia="zh-CN" w:bidi="hi-IN"/>
        </w:rPr>
        <w:t>KABULÜNE</w:t>
      </w:r>
      <w:r w:rsidRPr="00F524DC">
        <w:rPr>
          <w:rFonts w:eastAsia="ヒラギノ明朝 Pro W3" w:cs="Mangal"/>
          <w:kern w:val="3"/>
          <w:lang w:eastAsia="zh-CN" w:bidi="hi-IN"/>
        </w:rPr>
        <w:t xml:space="preserve"> </w:t>
      </w:r>
      <w:r>
        <w:rPr>
          <w:rFonts w:eastAsia="ヒラギノ明朝 Pro W3" w:cs="Mangal"/>
          <w:kern w:val="3"/>
          <w:lang w:eastAsia="zh-CN" w:bidi="hi-IN"/>
        </w:rPr>
        <w:t>dair rapor.</w:t>
      </w:r>
      <w:proofErr w:type="gramEnd"/>
    </w:p>
    <w:p w:rsidR="00F524DC" w:rsidRDefault="00F524DC" w:rsidP="00F524DC">
      <w:pPr>
        <w:widowControl w:val="0"/>
        <w:suppressAutoHyphens/>
        <w:autoSpaceDN w:val="0"/>
        <w:jc w:val="both"/>
        <w:textAlignment w:val="baseline"/>
        <w:rPr>
          <w:rFonts w:eastAsia="ヒラギノ明朝 Pro W3"/>
        </w:rPr>
      </w:pPr>
    </w:p>
    <w:p w:rsidR="00215EB7" w:rsidRDefault="00D51DA9" w:rsidP="00F524DC">
      <w:pPr>
        <w:widowControl w:val="0"/>
        <w:suppressAutoHyphens/>
        <w:autoSpaceDN w:val="0"/>
        <w:jc w:val="both"/>
        <w:textAlignment w:val="baseline"/>
        <w:rPr>
          <w:rFonts w:ascii="TimesNewRoman" w:hAnsi="TimesNewRoman"/>
          <w:color w:val="000000"/>
        </w:rPr>
      </w:pPr>
      <w:r>
        <w:rPr>
          <w:rFonts w:eastAsia="ヒラギノ明朝 Pro W3"/>
          <w:b/>
        </w:rPr>
        <w:t>4</w:t>
      </w:r>
      <w:r w:rsidR="00215EB7" w:rsidRPr="00215EB7">
        <w:rPr>
          <w:rFonts w:eastAsia="ヒラギノ明朝 Pro W3"/>
          <w:b/>
        </w:rPr>
        <w:t>-</w:t>
      </w:r>
      <w:r w:rsidR="00215EB7">
        <w:rPr>
          <w:rFonts w:eastAsia="ヒラギノ明朝 Pro W3"/>
        </w:rPr>
        <w:t xml:space="preserve"> </w:t>
      </w:r>
      <w:r w:rsidR="00215EB7" w:rsidRPr="00804A80">
        <w:t xml:space="preserve">“Adalet ve Kalkınma </w:t>
      </w:r>
      <w:r w:rsidR="00215EB7">
        <w:t>Partisi Grubu adına Grup Başkanv</w:t>
      </w:r>
      <w:r w:rsidR="00215EB7" w:rsidRPr="00804A80">
        <w:t>ekili’</w:t>
      </w:r>
      <w:r w:rsidR="00215EB7">
        <w:t xml:space="preserve"> </w:t>
      </w:r>
      <w:proofErr w:type="spellStart"/>
      <w:r w:rsidR="00215EB7" w:rsidRPr="00804A80">
        <w:t>nin</w:t>
      </w:r>
      <w:proofErr w:type="spellEnd"/>
      <w:r w:rsidR="00215EB7" w:rsidRPr="00804A80">
        <w:t xml:space="preserve"> yazılı önergesi </w:t>
      </w:r>
      <w:proofErr w:type="gramStart"/>
      <w:r w:rsidR="00215EB7" w:rsidRPr="00804A80">
        <w:t>ile;</w:t>
      </w:r>
      <w:proofErr w:type="gramEnd"/>
      <w:r w:rsidR="00215EB7">
        <w:t xml:space="preserve"> </w:t>
      </w:r>
      <w:r w:rsidR="00215EB7" w:rsidRPr="00804A80">
        <w:t>Buca İlçesi Atatürk Mahallesi</w:t>
      </w:r>
      <w:r w:rsidR="00215EB7">
        <w:t>’</w:t>
      </w:r>
      <w:r w:rsidR="00215EB7" w:rsidRPr="00804A80">
        <w:t>ne yapılacak olan parka, tarihimize beyaz örtünün kar çiçekleri olarak geçen</w:t>
      </w:r>
      <w:r w:rsidR="00215EB7">
        <w:t>,</w:t>
      </w:r>
      <w:r w:rsidR="00215EB7" w:rsidRPr="00804A80">
        <w:t xml:space="preserve"> donarak şehit olan 90 bin şehit askerimiz anısına</w:t>
      </w:r>
      <w:r w:rsidR="00215EB7">
        <w:t>,</w:t>
      </w:r>
      <w:r w:rsidR="00215EB7" w:rsidRPr="00804A80">
        <w:t xml:space="preserve"> ‘’Sarıkamış Şehitleri Parkı’’ adının verilmesi</w:t>
      </w:r>
      <w:r w:rsidR="00215EB7">
        <w:t xml:space="preserve"> </w:t>
      </w:r>
      <w:r w:rsidR="00215EB7">
        <w:rPr>
          <w:rFonts w:ascii="TimesNewRoman" w:hAnsi="TimesNewRoman"/>
          <w:color w:val="000000"/>
        </w:rPr>
        <w:t>istemi incelenmiş olup;</w:t>
      </w:r>
    </w:p>
    <w:p w:rsidR="00215EB7" w:rsidRDefault="00215EB7" w:rsidP="00F524DC">
      <w:pPr>
        <w:widowControl w:val="0"/>
        <w:suppressAutoHyphens/>
        <w:autoSpaceDN w:val="0"/>
        <w:jc w:val="both"/>
        <w:textAlignment w:val="baseline"/>
        <w:rPr>
          <w:rFonts w:ascii="TimesNewRoman" w:hAnsi="TimesNewRoman"/>
          <w:color w:val="000000"/>
        </w:rPr>
      </w:pPr>
    </w:p>
    <w:p w:rsidR="002E0B5C" w:rsidRDefault="00215EB7" w:rsidP="00215EB7">
      <w:pPr>
        <w:tabs>
          <w:tab w:val="left" w:pos="709"/>
        </w:tabs>
        <w:suppressAutoHyphens/>
        <w:autoSpaceDN w:val="0"/>
        <w:spacing w:line="276" w:lineRule="auto"/>
        <w:jc w:val="both"/>
        <w:rPr>
          <w:rFonts w:eastAsia="Lucida Sans Unicode" w:cs="Mangal"/>
          <w:kern w:val="3"/>
          <w:lang w:eastAsia="zh-CN" w:bidi="hi-IN"/>
        </w:rPr>
      </w:pPr>
      <w:r w:rsidRPr="00215EB7">
        <w:rPr>
          <w:rFonts w:eastAsia="Lucida Sans Unicode" w:cs="Mangal"/>
          <w:kern w:val="3"/>
          <w:lang w:eastAsia="zh-CN" w:bidi="hi-IN"/>
        </w:rPr>
        <w:t xml:space="preserve">Belediyemiz Kültür ve Sosyal İşler Müdürlüğü’nün yazısı </w:t>
      </w:r>
      <w:proofErr w:type="gramStart"/>
      <w:r w:rsidRPr="00215EB7">
        <w:rPr>
          <w:rFonts w:eastAsia="Lucida Sans Unicode" w:cs="Mangal"/>
          <w:kern w:val="3"/>
          <w:lang w:eastAsia="zh-CN" w:bidi="hi-IN"/>
        </w:rPr>
        <w:t>ile,</w:t>
      </w:r>
      <w:proofErr w:type="gramEnd"/>
      <w:r w:rsidRPr="00215EB7">
        <w:rPr>
          <w:rFonts w:eastAsia="Lucida Sans Unicode" w:cs="Mangal"/>
          <w:kern w:val="3"/>
          <w:lang w:eastAsia="zh-CN" w:bidi="hi-IN"/>
        </w:rPr>
        <w:t xml:space="preserve"> ‘’Atatürk Mahallesine yapılması planlanan park alanı olup? </w:t>
      </w:r>
      <w:proofErr w:type="gramStart"/>
      <w:r w:rsidRPr="00215EB7">
        <w:rPr>
          <w:rFonts w:eastAsia="Lucida Sans Unicode" w:cs="Mangal"/>
          <w:kern w:val="3"/>
          <w:lang w:eastAsia="zh-CN" w:bidi="hi-IN"/>
        </w:rPr>
        <w:t>olmadığı</w:t>
      </w:r>
      <w:proofErr w:type="gramEnd"/>
      <w:r w:rsidRPr="00215EB7">
        <w:rPr>
          <w:rFonts w:eastAsia="Lucida Sans Unicode" w:cs="Mangal"/>
          <w:kern w:val="3"/>
          <w:lang w:eastAsia="zh-CN" w:bidi="hi-IN"/>
        </w:rPr>
        <w:t>, varsa yeri ve adres bilgileri istenmiş olup;</w:t>
      </w:r>
      <w:r>
        <w:rPr>
          <w:rFonts w:eastAsia="Lucida Sans Unicode" w:cs="Mangal"/>
          <w:kern w:val="3"/>
          <w:lang w:eastAsia="zh-CN" w:bidi="hi-IN"/>
        </w:rPr>
        <w:t xml:space="preserve"> </w:t>
      </w:r>
      <w:r w:rsidRPr="00215EB7">
        <w:rPr>
          <w:rFonts w:eastAsia="Lucida Sans Unicode" w:cs="Mangal"/>
          <w:kern w:val="3"/>
          <w:lang w:eastAsia="zh-CN" w:bidi="hi-IN"/>
        </w:rPr>
        <w:t xml:space="preserve">Park ve Bahçeler Müdürlüğü’nden gelen cevap yazısı ile, Atatürk Mahallesi 202/14 ile 202/28 </w:t>
      </w:r>
      <w:proofErr w:type="spellStart"/>
      <w:r w:rsidRPr="00215EB7">
        <w:rPr>
          <w:rFonts w:eastAsia="Lucida Sans Unicode" w:cs="Mangal"/>
          <w:kern w:val="3"/>
          <w:lang w:eastAsia="zh-CN" w:bidi="hi-IN"/>
        </w:rPr>
        <w:t>Sk</w:t>
      </w:r>
      <w:proofErr w:type="spellEnd"/>
      <w:r w:rsidRPr="00215EB7">
        <w:rPr>
          <w:rFonts w:eastAsia="Lucida Sans Unicode" w:cs="Mangal"/>
          <w:kern w:val="3"/>
          <w:lang w:eastAsia="zh-CN" w:bidi="hi-IN"/>
        </w:rPr>
        <w:t xml:space="preserve">. </w:t>
      </w:r>
      <w:proofErr w:type="spellStart"/>
      <w:r w:rsidRPr="00215EB7">
        <w:rPr>
          <w:rFonts w:eastAsia="Lucida Sans Unicode" w:cs="Mangal"/>
          <w:kern w:val="3"/>
          <w:lang w:eastAsia="zh-CN" w:bidi="hi-IN"/>
        </w:rPr>
        <w:t>kesişiminde</w:t>
      </w:r>
      <w:proofErr w:type="spellEnd"/>
      <w:r w:rsidRPr="00215EB7">
        <w:rPr>
          <w:rFonts w:eastAsia="Lucida Sans Unicode" w:cs="Mangal"/>
          <w:kern w:val="3"/>
          <w:lang w:eastAsia="zh-CN" w:bidi="hi-IN"/>
        </w:rPr>
        <w:t xml:space="preserve"> bulunan yeşil alanda çalışma yapılacağı bildirilmiştir.</w:t>
      </w:r>
      <w:r>
        <w:rPr>
          <w:rFonts w:eastAsia="Lucida Sans Unicode" w:cs="Mangal"/>
          <w:kern w:val="3"/>
          <w:lang w:eastAsia="zh-CN" w:bidi="hi-IN"/>
        </w:rPr>
        <w:t xml:space="preserve"> </w:t>
      </w:r>
      <w:r w:rsidRPr="00215EB7">
        <w:rPr>
          <w:rFonts w:eastAsia="Lucida Sans Unicode" w:cs="Mangal"/>
          <w:kern w:val="3"/>
          <w:lang w:eastAsia="zh-CN" w:bidi="hi-IN"/>
        </w:rPr>
        <w:t xml:space="preserve">İlgili müdürlükçe söz konusu alanda yapılacak park çalışmasının tamamlanmasına müteakip, </w:t>
      </w:r>
      <w:r w:rsidRPr="00215EB7">
        <w:rPr>
          <w:rFonts w:eastAsia="Lucida Sans Unicode" w:cs="Mangal"/>
          <w:kern w:val="3"/>
          <w:u w:val="single"/>
          <w:lang w:eastAsia="zh-CN" w:bidi="hi-IN"/>
        </w:rPr>
        <w:t xml:space="preserve">‘’Atatürk Mahallesi 202/14 ile 202/28 </w:t>
      </w:r>
      <w:proofErr w:type="spellStart"/>
      <w:r w:rsidRPr="00215EB7">
        <w:rPr>
          <w:rFonts w:eastAsia="Lucida Sans Unicode" w:cs="Mangal"/>
          <w:kern w:val="3"/>
          <w:u w:val="single"/>
          <w:lang w:eastAsia="zh-CN" w:bidi="hi-IN"/>
        </w:rPr>
        <w:t>Sk</w:t>
      </w:r>
      <w:proofErr w:type="spellEnd"/>
      <w:r w:rsidRPr="00215EB7">
        <w:rPr>
          <w:rFonts w:eastAsia="Lucida Sans Unicode" w:cs="Mangal"/>
          <w:kern w:val="3"/>
          <w:u w:val="single"/>
          <w:lang w:eastAsia="zh-CN" w:bidi="hi-IN"/>
        </w:rPr>
        <w:t xml:space="preserve">. </w:t>
      </w:r>
      <w:proofErr w:type="spellStart"/>
      <w:r w:rsidRPr="00215EB7">
        <w:rPr>
          <w:rFonts w:eastAsia="Lucida Sans Unicode" w:cs="Mangal"/>
          <w:kern w:val="3"/>
          <w:u w:val="single"/>
          <w:lang w:eastAsia="zh-CN" w:bidi="hi-IN"/>
        </w:rPr>
        <w:t>kesişiminde</w:t>
      </w:r>
      <w:proofErr w:type="spellEnd"/>
      <w:r w:rsidRPr="00215EB7">
        <w:rPr>
          <w:rFonts w:eastAsia="Lucida Sans Unicode" w:cs="Mangal"/>
          <w:kern w:val="3"/>
          <w:u w:val="single"/>
          <w:lang w:eastAsia="zh-CN" w:bidi="hi-IN"/>
        </w:rPr>
        <w:t xml:space="preserve"> bulunan yeşil alana’’</w:t>
      </w:r>
      <w:r w:rsidRPr="00215EB7">
        <w:rPr>
          <w:rFonts w:eastAsia="Lucida Sans Unicode" w:cs="Mangal"/>
          <w:kern w:val="3"/>
          <w:lang w:eastAsia="zh-CN" w:bidi="hi-IN"/>
        </w:rPr>
        <w:t xml:space="preserve"> </w:t>
      </w:r>
      <w:r w:rsidRPr="00215EB7">
        <w:rPr>
          <w:rFonts w:eastAsia="Lucida Sans Unicode" w:cs="Mangal"/>
          <w:b/>
          <w:kern w:val="3"/>
          <w:lang w:eastAsia="zh-CN" w:bidi="hi-IN"/>
        </w:rPr>
        <w:t xml:space="preserve">‘’Sarıkamış Şehitleri Parkı’’ </w:t>
      </w:r>
      <w:r w:rsidRPr="00215EB7">
        <w:rPr>
          <w:rFonts w:eastAsia="Lucida Sans Unicode" w:cs="Mangal"/>
          <w:kern w:val="3"/>
          <w:lang w:eastAsia="zh-CN" w:bidi="hi-IN"/>
        </w:rPr>
        <w:t>isminin verilmesinin</w:t>
      </w:r>
      <w:r w:rsidRPr="00215EB7">
        <w:rPr>
          <w:rFonts w:eastAsia="Lucida Sans Unicode" w:cs="Mangal"/>
          <w:b/>
          <w:kern w:val="3"/>
          <w:lang w:eastAsia="zh-CN" w:bidi="hi-IN"/>
        </w:rPr>
        <w:t xml:space="preserve"> </w:t>
      </w:r>
      <w:r w:rsidR="009966B8">
        <w:rPr>
          <w:rFonts w:eastAsia="Lucida Sans Unicode" w:cs="Mangal"/>
          <w:b/>
          <w:kern w:val="3"/>
          <w:lang w:eastAsia="zh-CN" w:bidi="hi-IN"/>
        </w:rPr>
        <w:t xml:space="preserve">Hukuk, Çevre ve Sağlık, Kültür, Sanat, Spor ile Kent Tarihi ve Turizmi </w:t>
      </w:r>
      <w:r w:rsidRPr="00F524DC">
        <w:rPr>
          <w:rFonts w:eastAsia="Lucida Sans Unicode" w:cs="Mangal"/>
          <w:b/>
          <w:kern w:val="3"/>
          <w:lang w:eastAsia="zh-CN" w:bidi="hi-IN"/>
        </w:rPr>
        <w:t>Komisyon</w:t>
      </w:r>
      <w:r w:rsidR="009966B8">
        <w:rPr>
          <w:rFonts w:eastAsia="Lucida Sans Unicode" w:cs="Mangal"/>
          <w:b/>
          <w:kern w:val="3"/>
          <w:lang w:eastAsia="zh-CN" w:bidi="hi-IN"/>
        </w:rPr>
        <w:t>ların</w:t>
      </w:r>
      <w:r w:rsidRPr="00F524DC">
        <w:rPr>
          <w:rFonts w:eastAsia="Lucida Sans Unicode" w:cs="Mangal"/>
          <w:b/>
          <w:kern w:val="3"/>
          <w:lang w:eastAsia="zh-CN" w:bidi="hi-IN"/>
        </w:rPr>
        <w:t>ca</w:t>
      </w:r>
      <w:r w:rsidRPr="00215EB7">
        <w:rPr>
          <w:rFonts w:eastAsia="Lucida Sans Unicode" w:cs="Mangal"/>
          <w:kern w:val="3"/>
          <w:lang w:eastAsia="zh-CN" w:bidi="hi-IN"/>
        </w:rPr>
        <w:t xml:space="preserve"> oy birliği ile</w:t>
      </w:r>
      <w:r w:rsidRPr="00215EB7">
        <w:rPr>
          <w:rFonts w:eastAsia="Lucida Sans Unicode" w:cs="Mangal"/>
          <w:b/>
          <w:color w:val="FF0000"/>
          <w:kern w:val="3"/>
          <w:lang w:eastAsia="zh-CN" w:bidi="hi-IN"/>
        </w:rPr>
        <w:t xml:space="preserve"> </w:t>
      </w:r>
      <w:r w:rsidRPr="00215EB7">
        <w:rPr>
          <w:rFonts w:eastAsia="Lucida Sans Unicode" w:cs="Mangal"/>
          <w:b/>
          <w:kern w:val="3"/>
          <w:lang w:eastAsia="zh-CN" w:bidi="hi-IN"/>
        </w:rPr>
        <w:t>KABULÜNE</w:t>
      </w:r>
      <w:r>
        <w:rPr>
          <w:rFonts w:eastAsia="Lucida Sans Unicode" w:cs="Mangal"/>
          <w:b/>
          <w:kern w:val="3"/>
          <w:lang w:eastAsia="zh-CN" w:bidi="hi-IN"/>
        </w:rPr>
        <w:t xml:space="preserve"> </w:t>
      </w:r>
      <w:r w:rsidRPr="00215EB7">
        <w:rPr>
          <w:rFonts w:eastAsia="Lucida Sans Unicode" w:cs="Mangal"/>
          <w:kern w:val="3"/>
          <w:lang w:eastAsia="zh-CN" w:bidi="hi-IN"/>
        </w:rPr>
        <w:t>dair rapor.</w:t>
      </w:r>
    </w:p>
    <w:p w:rsidR="00F00F22" w:rsidRDefault="00F00F22" w:rsidP="00215EB7">
      <w:pPr>
        <w:tabs>
          <w:tab w:val="left" w:pos="709"/>
        </w:tabs>
        <w:suppressAutoHyphens/>
        <w:autoSpaceDN w:val="0"/>
        <w:spacing w:line="276" w:lineRule="auto"/>
        <w:jc w:val="both"/>
        <w:rPr>
          <w:rFonts w:eastAsia="Lucida Sans Unicode" w:cs="Mangal"/>
          <w:kern w:val="3"/>
          <w:lang w:eastAsia="zh-CN" w:bidi="hi-IN"/>
        </w:rPr>
      </w:pPr>
    </w:p>
    <w:p w:rsidR="00D51DA9" w:rsidRDefault="00D51DA9" w:rsidP="00D51DA9">
      <w:pPr>
        <w:pStyle w:val="AltKonuBal"/>
        <w:spacing w:line="276" w:lineRule="auto"/>
        <w:jc w:val="both"/>
        <w:rPr>
          <w:b w:val="0"/>
        </w:rPr>
      </w:pPr>
      <w:r>
        <w:t>5</w:t>
      </w:r>
      <w:r w:rsidRPr="00722A10">
        <w:t>-</w:t>
      </w:r>
      <w:r>
        <w:rPr>
          <w:b w:val="0"/>
        </w:rPr>
        <w:t xml:space="preserve"> </w:t>
      </w:r>
      <w:r w:rsidRPr="001956EA">
        <w:rPr>
          <w:b w:val="0"/>
        </w:rPr>
        <w:t>39929 Ada 30 Parsel içerisinde yer alan İdaremize ait 523,86m² hissenin diğer hissedar olan M</w:t>
      </w:r>
      <w:r>
        <w:rPr>
          <w:b w:val="0"/>
        </w:rPr>
        <w:t>*******</w:t>
      </w:r>
      <w:r w:rsidRPr="001956EA">
        <w:rPr>
          <w:b w:val="0"/>
        </w:rPr>
        <w:t xml:space="preserve"> T</w:t>
      </w:r>
      <w:r>
        <w:rPr>
          <w:b w:val="0"/>
        </w:rPr>
        <w:t>****</w:t>
      </w:r>
      <w:r w:rsidRPr="001956EA">
        <w:rPr>
          <w:b w:val="0"/>
        </w:rPr>
        <w:t>’a satılması hususunda 5393 Sayılı Belediye Kanununun 18. Maddesine istinaden bir karar alınması</w:t>
      </w:r>
      <w:r>
        <w:t xml:space="preserve"> </w:t>
      </w:r>
      <w:r>
        <w:rPr>
          <w:b w:val="0"/>
        </w:rPr>
        <w:t>istemi incelenmiş olup;</w:t>
      </w:r>
    </w:p>
    <w:p w:rsidR="00D51DA9" w:rsidRDefault="00D51DA9" w:rsidP="00D51DA9">
      <w:pPr>
        <w:pStyle w:val="AltKonuBal"/>
        <w:spacing w:line="276" w:lineRule="auto"/>
        <w:jc w:val="both"/>
        <w:rPr>
          <w:b w:val="0"/>
        </w:rPr>
      </w:pPr>
    </w:p>
    <w:p w:rsidR="00D51DA9" w:rsidRDefault="00D51DA9" w:rsidP="00D51DA9">
      <w:pPr>
        <w:widowControl w:val="0"/>
        <w:tabs>
          <w:tab w:val="left" w:pos="709"/>
        </w:tabs>
        <w:suppressAutoHyphens/>
        <w:autoSpaceDN w:val="0"/>
        <w:spacing w:line="276" w:lineRule="auto"/>
        <w:jc w:val="both"/>
        <w:textAlignment w:val="baseline"/>
      </w:pPr>
      <w:r w:rsidRPr="00F524DC">
        <w:rPr>
          <w:rFonts w:eastAsia="Lucida Sans Unicode" w:cs="Mangal"/>
          <w:kern w:val="3"/>
          <w:lang w:eastAsia="zh-CN" w:bidi="hi-IN"/>
        </w:rPr>
        <w:t xml:space="preserve">Komisyonumuzca yapılan incelemede; Komisyonumuzun 18.12.2020 tarihli kararı </w:t>
      </w:r>
      <w:proofErr w:type="gramStart"/>
      <w:r w:rsidRPr="00F524DC">
        <w:rPr>
          <w:rFonts w:eastAsia="Lucida Sans Unicode" w:cs="Mangal"/>
          <w:kern w:val="3"/>
          <w:lang w:eastAsia="zh-CN" w:bidi="hi-IN"/>
        </w:rPr>
        <w:t>ile,</w:t>
      </w:r>
      <w:proofErr w:type="gramEnd"/>
      <w:r w:rsidRPr="00F524DC">
        <w:rPr>
          <w:rFonts w:eastAsia="Lucida Sans Unicode" w:cs="Mangal"/>
          <w:kern w:val="3"/>
          <w:lang w:eastAsia="zh-CN" w:bidi="hi-IN"/>
        </w:rPr>
        <w:t xml:space="preserve"> </w:t>
      </w:r>
      <w:r w:rsidRPr="00F524DC">
        <w:rPr>
          <w:rFonts w:eastAsia="Lucida Sans Unicode" w:cs="Mangal"/>
          <w:i/>
          <w:kern w:val="3"/>
          <w:u w:val="single"/>
          <w:lang w:eastAsia="zh-CN" w:bidi="hi-IN"/>
        </w:rPr>
        <w:t>‘’Taşınmazların kat karşılığı sözleşme yapılarak değerlendirilmesinin daha uygun olacağı‘’</w:t>
      </w:r>
      <w:r w:rsidRPr="00F524DC">
        <w:rPr>
          <w:rFonts w:eastAsia="Lucida Sans Unicode" w:cs="Mangal"/>
          <w:kern w:val="3"/>
          <w:lang w:eastAsia="zh-CN" w:bidi="hi-IN"/>
        </w:rPr>
        <w:t xml:space="preserve"> şeklinde ve 23.08.2021 tarihli kararı ile, </w:t>
      </w:r>
      <w:r w:rsidRPr="00F524DC">
        <w:rPr>
          <w:rFonts w:eastAsia="Lucida Sans Unicode" w:cs="Mangal"/>
          <w:i/>
          <w:kern w:val="3"/>
          <w:u w:val="single"/>
          <w:lang w:eastAsia="zh-CN" w:bidi="hi-IN"/>
        </w:rPr>
        <w:t>‘’ Taşınmazlardaki Belediyemiz hissesinin büyüklüğü dikkate alındığında, ilgili arsa sahibi ile Belediyemiz şirketleri tarafından inşaat sözleşmesi düzenlenerek inşaat yapılmasının Belediyemizin ve tabi kamunun menfaatlerine daha uygun olacağı tespit edildiği’’</w:t>
      </w:r>
      <w:r w:rsidRPr="00F524DC">
        <w:rPr>
          <w:rFonts w:eastAsia="Lucida Sans Unicode" w:cs="Mangal"/>
          <w:kern w:val="3"/>
          <w:lang w:eastAsia="zh-CN" w:bidi="hi-IN"/>
        </w:rPr>
        <w:t xml:space="preserve"> şeklinde gerekçe ile önergelerin reddine karar verildiği,</w:t>
      </w:r>
      <w:r>
        <w:rPr>
          <w:rFonts w:eastAsia="Lucida Sans Unicode" w:cs="Mangal"/>
          <w:kern w:val="3"/>
          <w:lang w:eastAsia="zh-CN" w:bidi="hi-IN"/>
        </w:rPr>
        <w:t xml:space="preserve"> </w:t>
      </w:r>
      <w:r w:rsidRPr="00F524DC">
        <w:rPr>
          <w:rFonts w:eastAsia="Lucida Sans Unicode" w:cs="Mangal"/>
          <w:kern w:val="3"/>
          <w:lang w:eastAsia="zh-CN" w:bidi="hi-IN"/>
        </w:rPr>
        <w:t xml:space="preserve">İşbu sebeple İdaremize ait 523,86m² hissenin diğer hissedar olan kişiye satılması hususunda komisyon kararımızı değiştirecek herhangi bir durum bulunmadığı, söz konusu inşaatın tamamlanıp, Belediyemizin daire ve/veya dükkan niteliğinde taşınmazlar elde etmesinin kamunun menfaatlerine uygun olacağı tespit edilmekle önergenin </w:t>
      </w:r>
      <w:r w:rsidRPr="00577CB0">
        <w:rPr>
          <w:rFonts w:eastAsia="Lucida Sans Unicode" w:cs="Mangal"/>
          <w:b/>
          <w:kern w:val="3"/>
          <w:lang w:eastAsia="zh-CN" w:bidi="hi-IN"/>
        </w:rPr>
        <w:t>Hukuk</w:t>
      </w:r>
      <w:r w:rsidR="004870FC">
        <w:rPr>
          <w:rFonts w:eastAsia="Lucida Sans Unicode" w:cs="Mangal"/>
          <w:b/>
          <w:kern w:val="3"/>
          <w:lang w:eastAsia="zh-CN" w:bidi="hi-IN"/>
        </w:rPr>
        <w:t xml:space="preserve"> </w:t>
      </w:r>
      <w:r w:rsidRPr="00577CB0">
        <w:rPr>
          <w:rFonts w:eastAsia="Lucida Sans Unicode" w:cs="Mangal"/>
          <w:b/>
          <w:kern w:val="3"/>
          <w:lang w:eastAsia="zh-CN" w:bidi="hi-IN"/>
        </w:rPr>
        <w:t>Komisyon</w:t>
      </w:r>
      <w:r w:rsidR="00ED3B02">
        <w:rPr>
          <w:rFonts w:eastAsia="Lucida Sans Unicode" w:cs="Mangal"/>
          <w:b/>
          <w:kern w:val="3"/>
          <w:lang w:eastAsia="zh-CN" w:bidi="hi-IN"/>
        </w:rPr>
        <w:t>un</w:t>
      </w:r>
      <w:r w:rsidRPr="00577CB0">
        <w:rPr>
          <w:rFonts w:eastAsia="Lucida Sans Unicode" w:cs="Mangal"/>
          <w:b/>
          <w:kern w:val="3"/>
          <w:lang w:eastAsia="zh-CN" w:bidi="hi-IN"/>
        </w:rPr>
        <w:t>ca</w:t>
      </w:r>
      <w:r>
        <w:rPr>
          <w:rFonts w:eastAsia="Lucida Sans Unicode" w:cs="Mangal"/>
          <w:b/>
          <w:kern w:val="3"/>
          <w:lang w:eastAsia="zh-CN" w:bidi="hi-IN"/>
        </w:rPr>
        <w:t xml:space="preserve"> </w:t>
      </w:r>
      <w:r w:rsidRPr="00F524DC">
        <w:rPr>
          <w:rFonts w:eastAsia="Lucida Sans Unicode" w:cs="Mangal"/>
          <w:kern w:val="3"/>
          <w:lang w:eastAsia="zh-CN" w:bidi="hi-IN"/>
        </w:rPr>
        <w:t xml:space="preserve">oy birliği ile </w:t>
      </w:r>
      <w:r w:rsidRPr="00F524DC">
        <w:rPr>
          <w:rFonts w:eastAsia="Lucida Sans Unicode" w:cs="Mangal"/>
          <w:b/>
          <w:kern w:val="3"/>
          <w:lang w:eastAsia="zh-CN" w:bidi="hi-IN"/>
        </w:rPr>
        <w:t>REDDİNE</w:t>
      </w:r>
      <w:r w:rsidRPr="00F524DC">
        <w:rPr>
          <w:rFonts w:eastAsia="Lucida Sans Unicode" w:cs="Mangal"/>
          <w:kern w:val="3"/>
          <w:lang w:eastAsia="zh-CN" w:bidi="hi-IN"/>
        </w:rPr>
        <w:t xml:space="preserve"> </w:t>
      </w:r>
      <w:r w:rsidRPr="00577CB0">
        <w:t>dair rapor.</w:t>
      </w:r>
    </w:p>
    <w:p w:rsidR="00F00F22" w:rsidRDefault="00F00F22" w:rsidP="00215EB7">
      <w:pPr>
        <w:tabs>
          <w:tab w:val="left" w:pos="709"/>
        </w:tabs>
        <w:suppressAutoHyphens/>
        <w:autoSpaceDN w:val="0"/>
        <w:spacing w:line="276" w:lineRule="auto"/>
        <w:jc w:val="both"/>
        <w:rPr>
          <w:rFonts w:eastAsia="Lucida Sans Unicode" w:cs="Mangal"/>
          <w:kern w:val="3"/>
          <w:lang w:eastAsia="zh-CN" w:bidi="hi-IN"/>
        </w:rPr>
      </w:pPr>
    </w:p>
    <w:p w:rsidR="00C15CC6" w:rsidRDefault="00CD3BF9" w:rsidP="00C15CC6">
      <w:pPr>
        <w:widowControl w:val="0"/>
        <w:tabs>
          <w:tab w:val="left" w:pos="709"/>
        </w:tabs>
        <w:suppressAutoHyphens/>
        <w:autoSpaceDN w:val="0"/>
        <w:spacing w:line="276" w:lineRule="auto"/>
        <w:jc w:val="both"/>
        <w:textAlignment w:val="baseline"/>
      </w:pPr>
      <w:r>
        <w:t xml:space="preserve">Satılması, </w:t>
      </w:r>
      <w:r w:rsidRPr="00524211">
        <w:t>kamu zararı yaratacağı kanaati oluştuğundan</w:t>
      </w:r>
      <w:r>
        <w:t>,</w:t>
      </w:r>
      <w:r w:rsidRPr="00C15CC6">
        <w:rPr>
          <w:rFonts w:eastAsia="Lucida Sans Unicode" w:cs="Mangal"/>
          <w:b/>
          <w:kern w:val="3"/>
          <w:lang w:eastAsia="zh-CN" w:bidi="hi-IN"/>
        </w:rPr>
        <w:t xml:space="preserve"> </w:t>
      </w:r>
      <w:r w:rsidR="00C15CC6" w:rsidRPr="00C15CC6">
        <w:rPr>
          <w:rFonts w:eastAsia="Lucida Sans Unicode" w:cs="Mangal"/>
          <w:b/>
          <w:kern w:val="3"/>
          <w:lang w:eastAsia="zh-CN" w:bidi="hi-IN"/>
        </w:rPr>
        <w:t>Plan ve Bütçe Komisyonunca</w:t>
      </w:r>
      <w:r w:rsidR="00C15CC6">
        <w:rPr>
          <w:rFonts w:eastAsia="Lucida Sans Unicode" w:cs="Mangal"/>
          <w:kern w:val="3"/>
          <w:lang w:eastAsia="zh-CN" w:bidi="hi-IN"/>
        </w:rPr>
        <w:t xml:space="preserve"> </w:t>
      </w:r>
      <w:r w:rsidR="00C15CC6" w:rsidRPr="00F524DC">
        <w:rPr>
          <w:rFonts w:eastAsia="Lucida Sans Unicode" w:cs="Mangal"/>
          <w:kern w:val="3"/>
          <w:lang w:eastAsia="zh-CN" w:bidi="hi-IN"/>
        </w:rPr>
        <w:t xml:space="preserve">oy birliği ile </w:t>
      </w:r>
      <w:r w:rsidR="00C15CC6" w:rsidRPr="00F524DC">
        <w:rPr>
          <w:rFonts w:eastAsia="Lucida Sans Unicode" w:cs="Mangal"/>
          <w:b/>
          <w:kern w:val="3"/>
          <w:lang w:eastAsia="zh-CN" w:bidi="hi-IN"/>
        </w:rPr>
        <w:t>REDDİNE</w:t>
      </w:r>
      <w:r w:rsidR="00C15CC6" w:rsidRPr="00F524DC">
        <w:rPr>
          <w:rFonts w:eastAsia="Lucida Sans Unicode" w:cs="Mangal"/>
          <w:kern w:val="3"/>
          <w:lang w:eastAsia="zh-CN" w:bidi="hi-IN"/>
        </w:rPr>
        <w:t xml:space="preserve"> </w:t>
      </w:r>
      <w:r w:rsidR="00C15CC6" w:rsidRPr="00577CB0">
        <w:t>dair rapor.</w:t>
      </w:r>
    </w:p>
    <w:p w:rsidR="00F00F22" w:rsidRDefault="00F00F22" w:rsidP="00215EB7">
      <w:pPr>
        <w:tabs>
          <w:tab w:val="left" w:pos="709"/>
        </w:tabs>
        <w:suppressAutoHyphens/>
        <w:autoSpaceDN w:val="0"/>
        <w:spacing w:line="276" w:lineRule="auto"/>
        <w:jc w:val="both"/>
        <w:rPr>
          <w:rFonts w:eastAsia="Lucida Sans Unicode" w:cs="Mangal"/>
          <w:kern w:val="3"/>
          <w:lang w:eastAsia="zh-CN" w:bidi="hi-IN"/>
        </w:rPr>
      </w:pPr>
    </w:p>
    <w:p w:rsidR="00F00F22" w:rsidRPr="00215EB7" w:rsidRDefault="00F00F22" w:rsidP="00215EB7">
      <w:pPr>
        <w:tabs>
          <w:tab w:val="left" w:pos="709"/>
        </w:tabs>
        <w:suppressAutoHyphens/>
        <w:autoSpaceDN w:val="0"/>
        <w:spacing w:line="276" w:lineRule="auto"/>
        <w:jc w:val="both"/>
        <w:rPr>
          <w:rFonts w:eastAsia="Lucida Sans Unicode" w:cs="Mangal"/>
          <w:kern w:val="3"/>
          <w:lang w:eastAsia="zh-CN" w:bidi="hi-IN"/>
        </w:rPr>
      </w:pPr>
    </w:p>
    <w:p w:rsidR="00CC473B" w:rsidRDefault="00A95A46" w:rsidP="00927B83">
      <w:pPr>
        <w:pStyle w:val="AltKonuBal"/>
        <w:spacing w:line="276" w:lineRule="auto"/>
        <w:jc w:val="both"/>
      </w:pPr>
      <w:r w:rsidRPr="00971221">
        <w:t>IV- KOMİSYONLARA HAVALE EDİLEN, HENÜZ KARARA BAĞLANAMAYAN ÖNERGELERİN GÖRÜŞÜLMESİ</w:t>
      </w:r>
    </w:p>
    <w:p w:rsidR="00927B83" w:rsidRPr="00927B83" w:rsidRDefault="00927B83" w:rsidP="00927B83">
      <w:pPr>
        <w:pStyle w:val="AltKonuBal"/>
        <w:spacing w:line="276" w:lineRule="auto"/>
        <w:jc w:val="both"/>
      </w:pPr>
    </w:p>
    <w:p w:rsidR="003757A0" w:rsidRDefault="00927B83" w:rsidP="00B00CB2">
      <w:pPr>
        <w:spacing w:line="276" w:lineRule="auto"/>
        <w:jc w:val="both"/>
      </w:pPr>
      <w:r>
        <w:rPr>
          <w:b/>
        </w:rPr>
        <w:t>1</w:t>
      </w:r>
      <w:r w:rsidR="003757A0" w:rsidRPr="003757A0">
        <w:rPr>
          <w:b/>
        </w:rPr>
        <w:t>-</w:t>
      </w:r>
      <w:r w:rsidR="003757A0" w:rsidRPr="00DB279A">
        <w:t xml:space="preserve"> </w:t>
      </w:r>
      <w:r w:rsidR="003757A0" w:rsidRPr="00371952">
        <w:t>Yapı Kontrol Müdürlüğünün</w:t>
      </w:r>
      <w:r w:rsidR="003757A0">
        <w:t>,</w:t>
      </w:r>
      <w:r w:rsidR="003757A0" w:rsidRPr="00371952">
        <w:t xml:space="preserve"> Müdürlük iş ve işlemlerinin yürütülmesi esnasında mevzuat ve görev kapsamı değişiklikleri nedeni ile </w:t>
      </w:r>
      <w:r w:rsidR="003757A0" w:rsidRPr="00DB279A">
        <w:t>Yapı Kontrol Müdürlüğü’nün Görev, Yetki ve Çalışma Esaslarına Dair Yönetmelik Taslağı’nın 5393 sayılı Belediye Kanununun 18. maddesinin ( m ) fıkrası gereği</w:t>
      </w:r>
      <w:r w:rsidR="003757A0">
        <w:t>,</w:t>
      </w:r>
      <w:r w:rsidR="003757A0" w:rsidRPr="00DB279A">
        <w:t xml:space="preserve"> </w:t>
      </w:r>
      <w:r w:rsidR="003757A0">
        <w:t>görüşülerek karara bağlanması istemi.</w:t>
      </w:r>
    </w:p>
    <w:p w:rsidR="00662452" w:rsidRPr="00B00CB2" w:rsidRDefault="00662452" w:rsidP="00B00CB2">
      <w:pPr>
        <w:spacing w:line="276" w:lineRule="auto"/>
        <w:jc w:val="both"/>
        <w:rPr>
          <w:b/>
        </w:rPr>
      </w:pPr>
    </w:p>
    <w:p w:rsidR="00B00CB2" w:rsidRPr="00B00CB2" w:rsidRDefault="00B00CB2" w:rsidP="00B00CB2">
      <w:pPr>
        <w:spacing w:line="276" w:lineRule="auto"/>
        <w:jc w:val="both"/>
        <w:rPr>
          <w:b/>
          <w:bCs/>
        </w:rPr>
      </w:pPr>
      <w:r w:rsidRPr="00B00CB2">
        <w:rPr>
          <w:b/>
        </w:rPr>
        <w:t>V- MECLİS ÜYELERİ TARAFINDAN VERİLECEK ÖNERGELERİN GÖRÜŞÜLMESİ</w:t>
      </w:r>
    </w:p>
    <w:p w:rsidR="00B00CB2" w:rsidRPr="00B00CB2" w:rsidRDefault="00B00CB2" w:rsidP="00B00CB2">
      <w:pPr>
        <w:jc w:val="both"/>
        <w:rPr>
          <w:b/>
        </w:rPr>
      </w:pPr>
    </w:p>
    <w:p w:rsidR="00B00CB2" w:rsidRPr="00B00CB2" w:rsidRDefault="00334BF7" w:rsidP="00B00CB2">
      <w:pPr>
        <w:jc w:val="both"/>
        <w:rPr>
          <w:b/>
        </w:rPr>
      </w:pPr>
      <w:r>
        <w:rPr>
          <w:b/>
        </w:rPr>
        <w:t>VI</w:t>
      </w:r>
      <w:r w:rsidR="00B00CB2" w:rsidRPr="00B00CB2">
        <w:rPr>
          <w:b/>
        </w:rPr>
        <w:t>-</w:t>
      </w:r>
      <w:r w:rsidR="00B00CB2" w:rsidRPr="00B00CB2">
        <w:t xml:space="preserve"> </w:t>
      </w:r>
      <w:r w:rsidR="00B00CB2" w:rsidRPr="00B00CB2">
        <w:rPr>
          <w:b/>
        </w:rPr>
        <w:t>DİLEK VE TEMENNİLER</w:t>
      </w:r>
    </w:p>
    <w:p w:rsidR="00B00CB2" w:rsidRPr="00B00CB2" w:rsidRDefault="00B00CB2" w:rsidP="00B00CB2">
      <w:pPr>
        <w:jc w:val="both"/>
        <w:rPr>
          <w:b/>
        </w:rPr>
      </w:pPr>
    </w:p>
    <w:p w:rsidR="00B00CB2" w:rsidRPr="00B00CB2" w:rsidRDefault="00334BF7" w:rsidP="00B00CB2">
      <w:pPr>
        <w:jc w:val="both"/>
        <w:rPr>
          <w:b/>
        </w:rPr>
      </w:pPr>
      <w:r>
        <w:rPr>
          <w:b/>
        </w:rPr>
        <w:t>VII</w:t>
      </w:r>
      <w:r w:rsidR="00B00CB2" w:rsidRPr="00B00CB2">
        <w:rPr>
          <w:b/>
        </w:rPr>
        <w:t xml:space="preserve">- MECLİS TOPLANTI GÜN VE SAATLERİNİN TESPİTİ </w:t>
      </w:r>
    </w:p>
    <w:p w:rsidR="00594420" w:rsidRPr="00282E64" w:rsidRDefault="00594420" w:rsidP="00B00CB2">
      <w:pPr>
        <w:spacing w:line="276" w:lineRule="auto"/>
        <w:jc w:val="both"/>
        <w:rPr>
          <w:b/>
        </w:rPr>
      </w:pPr>
    </w:p>
    <w:sectPr w:rsidR="00594420" w:rsidRPr="00282E6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323" w:rsidRDefault="00E96323" w:rsidP="007D6355">
      <w:r>
        <w:separator/>
      </w:r>
    </w:p>
  </w:endnote>
  <w:endnote w:type="continuationSeparator" w:id="0">
    <w:p w:rsidR="00E96323" w:rsidRDefault="00E96323" w:rsidP="007D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TimesNewRoman">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201360"/>
      <w:docPartObj>
        <w:docPartGallery w:val="Page Numbers (Bottom of Page)"/>
        <w:docPartUnique/>
      </w:docPartObj>
    </w:sdtPr>
    <w:sdtEndPr/>
    <w:sdtContent>
      <w:p w:rsidR="00985CFD" w:rsidRDefault="00985CFD">
        <w:pPr>
          <w:pStyle w:val="Altbilgi"/>
          <w:jc w:val="center"/>
        </w:pPr>
        <w:r>
          <w:fldChar w:fldCharType="begin"/>
        </w:r>
        <w:r>
          <w:instrText>PAGE   \* MERGEFORMAT</w:instrText>
        </w:r>
        <w:r>
          <w:fldChar w:fldCharType="separate"/>
        </w:r>
        <w:r w:rsidR="00FC43A5">
          <w:rPr>
            <w:noProof/>
          </w:rPr>
          <w:t>3</w:t>
        </w:r>
        <w:r>
          <w:fldChar w:fldCharType="end"/>
        </w:r>
        <w:r>
          <w:t>/5</w:t>
        </w:r>
      </w:p>
    </w:sdtContent>
  </w:sdt>
  <w:p w:rsidR="00E96323" w:rsidRDefault="00E9632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323" w:rsidRDefault="00E96323" w:rsidP="007D6355">
      <w:r>
        <w:separator/>
      </w:r>
    </w:p>
  </w:footnote>
  <w:footnote w:type="continuationSeparator" w:id="0">
    <w:p w:rsidR="00E96323" w:rsidRDefault="00E96323" w:rsidP="007D6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179CE"/>
    <w:multiLevelType w:val="hybridMultilevel"/>
    <w:tmpl w:val="A6FCB5C6"/>
    <w:lvl w:ilvl="0" w:tplc="F398A0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A46"/>
    <w:rsid w:val="00023BF8"/>
    <w:rsid w:val="00024F88"/>
    <w:rsid w:val="0002698F"/>
    <w:rsid w:val="00046BD7"/>
    <w:rsid w:val="00052DEC"/>
    <w:rsid w:val="00052F3B"/>
    <w:rsid w:val="000554D0"/>
    <w:rsid w:val="000731B5"/>
    <w:rsid w:val="000A4A18"/>
    <w:rsid w:val="000A7A9B"/>
    <w:rsid w:val="000D43DD"/>
    <w:rsid w:val="00100F88"/>
    <w:rsid w:val="00120FB3"/>
    <w:rsid w:val="00123CC4"/>
    <w:rsid w:val="001606F0"/>
    <w:rsid w:val="00165434"/>
    <w:rsid w:val="00167F5C"/>
    <w:rsid w:val="0017728D"/>
    <w:rsid w:val="00191686"/>
    <w:rsid w:val="00193F8B"/>
    <w:rsid w:val="00194F5A"/>
    <w:rsid w:val="001B065E"/>
    <w:rsid w:val="001D478B"/>
    <w:rsid w:val="001D6244"/>
    <w:rsid w:val="001E2C16"/>
    <w:rsid w:val="001E3C29"/>
    <w:rsid w:val="001E4595"/>
    <w:rsid w:val="001F078C"/>
    <w:rsid w:val="001F6C87"/>
    <w:rsid w:val="001F768D"/>
    <w:rsid w:val="00201568"/>
    <w:rsid w:val="00210F0C"/>
    <w:rsid w:val="00215362"/>
    <w:rsid w:val="00215EB7"/>
    <w:rsid w:val="00220391"/>
    <w:rsid w:val="002248E1"/>
    <w:rsid w:val="00224E36"/>
    <w:rsid w:val="002465E1"/>
    <w:rsid w:val="002608FF"/>
    <w:rsid w:val="0026466C"/>
    <w:rsid w:val="00274AC3"/>
    <w:rsid w:val="00282CFB"/>
    <w:rsid w:val="00282E64"/>
    <w:rsid w:val="00283B57"/>
    <w:rsid w:val="002B215D"/>
    <w:rsid w:val="002C06D9"/>
    <w:rsid w:val="002C0F2D"/>
    <w:rsid w:val="002D16FD"/>
    <w:rsid w:val="002D36F3"/>
    <w:rsid w:val="002E0B5C"/>
    <w:rsid w:val="002E1B61"/>
    <w:rsid w:val="002F0FEE"/>
    <w:rsid w:val="00301E3F"/>
    <w:rsid w:val="003066C5"/>
    <w:rsid w:val="00317629"/>
    <w:rsid w:val="00334BF7"/>
    <w:rsid w:val="00344E60"/>
    <w:rsid w:val="00347284"/>
    <w:rsid w:val="00353585"/>
    <w:rsid w:val="00362FF3"/>
    <w:rsid w:val="00370CEF"/>
    <w:rsid w:val="00371952"/>
    <w:rsid w:val="00371E39"/>
    <w:rsid w:val="00372029"/>
    <w:rsid w:val="003757A0"/>
    <w:rsid w:val="0038534A"/>
    <w:rsid w:val="0039020F"/>
    <w:rsid w:val="003A0946"/>
    <w:rsid w:val="003A59AA"/>
    <w:rsid w:val="003A6E64"/>
    <w:rsid w:val="003A7582"/>
    <w:rsid w:val="003B18C3"/>
    <w:rsid w:val="003D1C30"/>
    <w:rsid w:val="003F75DC"/>
    <w:rsid w:val="00402194"/>
    <w:rsid w:val="00402A2D"/>
    <w:rsid w:val="004125BD"/>
    <w:rsid w:val="0041338C"/>
    <w:rsid w:val="00413DDF"/>
    <w:rsid w:val="00417DE9"/>
    <w:rsid w:val="00420F24"/>
    <w:rsid w:val="00437B7C"/>
    <w:rsid w:val="00444A68"/>
    <w:rsid w:val="00450536"/>
    <w:rsid w:val="004528CF"/>
    <w:rsid w:val="00480B7A"/>
    <w:rsid w:val="00481B48"/>
    <w:rsid w:val="004870FC"/>
    <w:rsid w:val="00490A70"/>
    <w:rsid w:val="00493D97"/>
    <w:rsid w:val="00497264"/>
    <w:rsid w:val="004B7B12"/>
    <w:rsid w:val="004F4FEE"/>
    <w:rsid w:val="0050343F"/>
    <w:rsid w:val="00510C02"/>
    <w:rsid w:val="0051246E"/>
    <w:rsid w:val="00515480"/>
    <w:rsid w:val="005307AD"/>
    <w:rsid w:val="00531296"/>
    <w:rsid w:val="005335F6"/>
    <w:rsid w:val="005403CD"/>
    <w:rsid w:val="005644D5"/>
    <w:rsid w:val="00565E75"/>
    <w:rsid w:val="00574A1E"/>
    <w:rsid w:val="00577CB0"/>
    <w:rsid w:val="005861AC"/>
    <w:rsid w:val="005863C3"/>
    <w:rsid w:val="005903C4"/>
    <w:rsid w:val="00592110"/>
    <w:rsid w:val="00594420"/>
    <w:rsid w:val="005A4A07"/>
    <w:rsid w:val="005C2F93"/>
    <w:rsid w:val="005C6F15"/>
    <w:rsid w:val="005D347A"/>
    <w:rsid w:val="005D6C2F"/>
    <w:rsid w:val="005F0965"/>
    <w:rsid w:val="00604C64"/>
    <w:rsid w:val="0061201B"/>
    <w:rsid w:val="00624A18"/>
    <w:rsid w:val="00624AF5"/>
    <w:rsid w:val="00626041"/>
    <w:rsid w:val="00641AAA"/>
    <w:rsid w:val="006536C4"/>
    <w:rsid w:val="00662452"/>
    <w:rsid w:val="0066617D"/>
    <w:rsid w:val="00687285"/>
    <w:rsid w:val="006A086C"/>
    <w:rsid w:val="006A1950"/>
    <w:rsid w:val="006B052B"/>
    <w:rsid w:val="006B4EA9"/>
    <w:rsid w:val="006C0479"/>
    <w:rsid w:val="006C0582"/>
    <w:rsid w:val="006E67EE"/>
    <w:rsid w:val="006E6FD6"/>
    <w:rsid w:val="006E78CD"/>
    <w:rsid w:val="006F1AA3"/>
    <w:rsid w:val="00704E0E"/>
    <w:rsid w:val="00715F39"/>
    <w:rsid w:val="007170B3"/>
    <w:rsid w:val="00722A10"/>
    <w:rsid w:val="00722DFF"/>
    <w:rsid w:val="007262BB"/>
    <w:rsid w:val="0072725C"/>
    <w:rsid w:val="0073150D"/>
    <w:rsid w:val="00733C30"/>
    <w:rsid w:val="007438C5"/>
    <w:rsid w:val="00763F83"/>
    <w:rsid w:val="0077113B"/>
    <w:rsid w:val="007713D8"/>
    <w:rsid w:val="00771F3D"/>
    <w:rsid w:val="00772AD7"/>
    <w:rsid w:val="00773F9D"/>
    <w:rsid w:val="00774D43"/>
    <w:rsid w:val="00793A0A"/>
    <w:rsid w:val="007A38F6"/>
    <w:rsid w:val="007B3BAC"/>
    <w:rsid w:val="007B5C37"/>
    <w:rsid w:val="007D3B3F"/>
    <w:rsid w:val="007D6355"/>
    <w:rsid w:val="007E044F"/>
    <w:rsid w:val="007E4FE0"/>
    <w:rsid w:val="007F3261"/>
    <w:rsid w:val="007F6601"/>
    <w:rsid w:val="007F756F"/>
    <w:rsid w:val="00800ADA"/>
    <w:rsid w:val="00804A80"/>
    <w:rsid w:val="00805383"/>
    <w:rsid w:val="008127AE"/>
    <w:rsid w:val="00812B85"/>
    <w:rsid w:val="0083696D"/>
    <w:rsid w:val="00852419"/>
    <w:rsid w:val="00863546"/>
    <w:rsid w:val="008702B6"/>
    <w:rsid w:val="00877FBB"/>
    <w:rsid w:val="00880143"/>
    <w:rsid w:val="00892C72"/>
    <w:rsid w:val="008E757B"/>
    <w:rsid w:val="008F4F7C"/>
    <w:rsid w:val="00901DB0"/>
    <w:rsid w:val="00927B83"/>
    <w:rsid w:val="0094457D"/>
    <w:rsid w:val="00951D64"/>
    <w:rsid w:val="00953100"/>
    <w:rsid w:val="0096452C"/>
    <w:rsid w:val="009738BB"/>
    <w:rsid w:val="009766BB"/>
    <w:rsid w:val="009812BA"/>
    <w:rsid w:val="00981564"/>
    <w:rsid w:val="00981D43"/>
    <w:rsid w:val="00985CFD"/>
    <w:rsid w:val="00987BDD"/>
    <w:rsid w:val="009966B8"/>
    <w:rsid w:val="009A4CF7"/>
    <w:rsid w:val="009A7661"/>
    <w:rsid w:val="009D77E7"/>
    <w:rsid w:val="009D782F"/>
    <w:rsid w:val="009E5FA0"/>
    <w:rsid w:val="00A07D97"/>
    <w:rsid w:val="00A10416"/>
    <w:rsid w:val="00A11F29"/>
    <w:rsid w:val="00A16A63"/>
    <w:rsid w:val="00A46725"/>
    <w:rsid w:val="00A847DD"/>
    <w:rsid w:val="00A95431"/>
    <w:rsid w:val="00A95A46"/>
    <w:rsid w:val="00AA1239"/>
    <w:rsid w:val="00AA4820"/>
    <w:rsid w:val="00AA6A94"/>
    <w:rsid w:val="00AB20A7"/>
    <w:rsid w:val="00AB2192"/>
    <w:rsid w:val="00AB4120"/>
    <w:rsid w:val="00AD2A29"/>
    <w:rsid w:val="00AD5840"/>
    <w:rsid w:val="00AD6242"/>
    <w:rsid w:val="00AF2D66"/>
    <w:rsid w:val="00AF2F36"/>
    <w:rsid w:val="00AF4A07"/>
    <w:rsid w:val="00B00CB2"/>
    <w:rsid w:val="00B064B8"/>
    <w:rsid w:val="00B34631"/>
    <w:rsid w:val="00B47395"/>
    <w:rsid w:val="00B5264E"/>
    <w:rsid w:val="00B53266"/>
    <w:rsid w:val="00B6401F"/>
    <w:rsid w:val="00B64923"/>
    <w:rsid w:val="00B657DE"/>
    <w:rsid w:val="00B7034A"/>
    <w:rsid w:val="00B760F3"/>
    <w:rsid w:val="00B81B96"/>
    <w:rsid w:val="00B84B07"/>
    <w:rsid w:val="00B93F30"/>
    <w:rsid w:val="00B97ECF"/>
    <w:rsid w:val="00BA21FE"/>
    <w:rsid w:val="00BA33B5"/>
    <w:rsid w:val="00BB6507"/>
    <w:rsid w:val="00BC3F19"/>
    <w:rsid w:val="00BC748F"/>
    <w:rsid w:val="00BE69BF"/>
    <w:rsid w:val="00BF5E13"/>
    <w:rsid w:val="00C02A44"/>
    <w:rsid w:val="00C15CC6"/>
    <w:rsid w:val="00C2000B"/>
    <w:rsid w:val="00C24B4A"/>
    <w:rsid w:val="00C323A3"/>
    <w:rsid w:val="00C43FCF"/>
    <w:rsid w:val="00C45F39"/>
    <w:rsid w:val="00C554E2"/>
    <w:rsid w:val="00C735FC"/>
    <w:rsid w:val="00CA5303"/>
    <w:rsid w:val="00CA634A"/>
    <w:rsid w:val="00CA6511"/>
    <w:rsid w:val="00CB05EE"/>
    <w:rsid w:val="00CB1E17"/>
    <w:rsid w:val="00CC473B"/>
    <w:rsid w:val="00CC6F09"/>
    <w:rsid w:val="00CD3BF9"/>
    <w:rsid w:val="00CE17F4"/>
    <w:rsid w:val="00CE51EA"/>
    <w:rsid w:val="00D05454"/>
    <w:rsid w:val="00D07EC7"/>
    <w:rsid w:val="00D165C0"/>
    <w:rsid w:val="00D318B6"/>
    <w:rsid w:val="00D43033"/>
    <w:rsid w:val="00D44F00"/>
    <w:rsid w:val="00D51DA9"/>
    <w:rsid w:val="00D54206"/>
    <w:rsid w:val="00D64E44"/>
    <w:rsid w:val="00D65A8B"/>
    <w:rsid w:val="00D905C4"/>
    <w:rsid w:val="00D920C8"/>
    <w:rsid w:val="00DB0FC9"/>
    <w:rsid w:val="00DB120E"/>
    <w:rsid w:val="00DB142C"/>
    <w:rsid w:val="00DB279A"/>
    <w:rsid w:val="00DC00BB"/>
    <w:rsid w:val="00DC092B"/>
    <w:rsid w:val="00DC5256"/>
    <w:rsid w:val="00DD0A8B"/>
    <w:rsid w:val="00DD701C"/>
    <w:rsid w:val="00DE29FA"/>
    <w:rsid w:val="00DE54E6"/>
    <w:rsid w:val="00DE7A46"/>
    <w:rsid w:val="00DF018C"/>
    <w:rsid w:val="00DF5780"/>
    <w:rsid w:val="00DF7BC0"/>
    <w:rsid w:val="00E148BF"/>
    <w:rsid w:val="00E204E0"/>
    <w:rsid w:val="00E303E5"/>
    <w:rsid w:val="00E33F55"/>
    <w:rsid w:val="00E55016"/>
    <w:rsid w:val="00E57F40"/>
    <w:rsid w:val="00E60B5B"/>
    <w:rsid w:val="00E629E0"/>
    <w:rsid w:val="00E65F59"/>
    <w:rsid w:val="00E66D3C"/>
    <w:rsid w:val="00E72D4E"/>
    <w:rsid w:val="00E73674"/>
    <w:rsid w:val="00E7758D"/>
    <w:rsid w:val="00E81F0B"/>
    <w:rsid w:val="00E96323"/>
    <w:rsid w:val="00EA1181"/>
    <w:rsid w:val="00EB7847"/>
    <w:rsid w:val="00EC280B"/>
    <w:rsid w:val="00EC4987"/>
    <w:rsid w:val="00EC6E5F"/>
    <w:rsid w:val="00ED3B02"/>
    <w:rsid w:val="00ED54CB"/>
    <w:rsid w:val="00EE4A79"/>
    <w:rsid w:val="00EE553D"/>
    <w:rsid w:val="00EF6615"/>
    <w:rsid w:val="00F00F22"/>
    <w:rsid w:val="00F2010F"/>
    <w:rsid w:val="00F205FE"/>
    <w:rsid w:val="00F214C5"/>
    <w:rsid w:val="00F2556D"/>
    <w:rsid w:val="00F308AD"/>
    <w:rsid w:val="00F37445"/>
    <w:rsid w:val="00F40E4F"/>
    <w:rsid w:val="00F462C7"/>
    <w:rsid w:val="00F524DC"/>
    <w:rsid w:val="00F53267"/>
    <w:rsid w:val="00F55C8D"/>
    <w:rsid w:val="00F55FE7"/>
    <w:rsid w:val="00F74DBF"/>
    <w:rsid w:val="00F77C63"/>
    <w:rsid w:val="00F8562D"/>
    <w:rsid w:val="00F8622C"/>
    <w:rsid w:val="00F9666E"/>
    <w:rsid w:val="00FA0F34"/>
    <w:rsid w:val="00FA7FBB"/>
    <w:rsid w:val="00FB5555"/>
    <w:rsid w:val="00FC43A5"/>
    <w:rsid w:val="00FC5C75"/>
    <w:rsid w:val="00FD312B"/>
    <w:rsid w:val="00FD562C"/>
    <w:rsid w:val="00FE2448"/>
    <w:rsid w:val="00FE57AB"/>
    <w:rsid w:val="00FE6B53"/>
    <w:rsid w:val="00FE77B0"/>
    <w:rsid w:val="00FF12DC"/>
    <w:rsid w:val="00FF38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4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A95A46"/>
    <w:pPr>
      <w:keepNext/>
      <w:spacing w:line="480" w:lineRule="auto"/>
      <w:outlineLvl w:val="0"/>
    </w:pPr>
    <w:rPr>
      <w:b/>
      <w:bCs/>
    </w:rPr>
  </w:style>
  <w:style w:type="paragraph" w:styleId="Balk6">
    <w:name w:val="heading 6"/>
    <w:basedOn w:val="Normal"/>
    <w:next w:val="Normal"/>
    <w:link w:val="Balk6Char"/>
    <w:qFormat/>
    <w:rsid w:val="00A95A46"/>
    <w:pPr>
      <w:keepNext/>
      <w:jc w:val="center"/>
      <w:outlineLvl w:val="5"/>
    </w:pPr>
    <w:rPr>
      <w:b/>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5A46"/>
    <w:rPr>
      <w:rFonts w:ascii="Times New Roman" w:eastAsia="Times New Roman" w:hAnsi="Times New Roman" w:cs="Times New Roman"/>
      <w:b/>
      <w:bCs/>
      <w:sz w:val="24"/>
      <w:szCs w:val="24"/>
      <w:lang w:eastAsia="tr-TR"/>
    </w:rPr>
  </w:style>
  <w:style w:type="character" w:customStyle="1" w:styleId="Balk6Char">
    <w:name w:val="Başlık 6 Char"/>
    <w:basedOn w:val="VarsaylanParagrafYazTipi"/>
    <w:link w:val="Balk6"/>
    <w:rsid w:val="00A95A46"/>
    <w:rPr>
      <w:rFonts w:ascii="Times New Roman" w:eastAsia="Times New Roman" w:hAnsi="Times New Roman" w:cs="Times New Roman"/>
      <w:b/>
      <w:sz w:val="24"/>
      <w:szCs w:val="24"/>
      <w:u w:val="single"/>
      <w:lang w:eastAsia="tr-TR"/>
    </w:rPr>
  </w:style>
  <w:style w:type="paragraph" w:styleId="AltKonuBal">
    <w:name w:val="Subtitle"/>
    <w:basedOn w:val="Normal"/>
    <w:link w:val="AltKonuBalChar"/>
    <w:qFormat/>
    <w:rsid w:val="00A95A46"/>
    <w:pPr>
      <w:spacing w:line="480" w:lineRule="auto"/>
    </w:pPr>
    <w:rPr>
      <w:b/>
    </w:rPr>
  </w:style>
  <w:style w:type="character" w:customStyle="1" w:styleId="AltKonuBalChar">
    <w:name w:val="Alt Konu Başlığı Char"/>
    <w:basedOn w:val="VarsaylanParagrafYazTipi"/>
    <w:link w:val="AltKonuBal"/>
    <w:rsid w:val="00A95A46"/>
    <w:rPr>
      <w:rFonts w:ascii="Times New Roman" w:eastAsia="Times New Roman" w:hAnsi="Times New Roman" w:cs="Times New Roman"/>
      <w:b/>
      <w:sz w:val="24"/>
      <w:szCs w:val="24"/>
      <w:lang w:eastAsia="tr-TR"/>
    </w:rPr>
  </w:style>
  <w:style w:type="paragraph" w:styleId="GvdeMetni2">
    <w:name w:val="Body Text 2"/>
    <w:basedOn w:val="Normal"/>
    <w:link w:val="GvdeMetni2Char"/>
    <w:rsid w:val="00A95A46"/>
    <w:rPr>
      <w:b/>
    </w:rPr>
  </w:style>
  <w:style w:type="character" w:customStyle="1" w:styleId="GvdeMetni2Char">
    <w:name w:val="Gövde Metni 2 Char"/>
    <w:basedOn w:val="VarsaylanParagrafYazTipi"/>
    <w:link w:val="GvdeMetni2"/>
    <w:rsid w:val="00A95A46"/>
    <w:rPr>
      <w:rFonts w:ascii="Times New Roman" w:eastAsia="Times New Roman" w:hAnsi="Times New Roman" w:cs="Times New Roman"/>
      <w:b/>
      <w:sz w:val="24"/>
      <w:szCs w:val="24"/>
      <w:lang w:eastAsia="tr-TR"/>
    </w:rPr>
  </w:style>
  <w:style w:type="character" w:customStyle="1" w:styleId="WW-Absatz-Standardschriftart1">
    <w:name w:val="WW-Absatz-Standardschriftart1"/>
    <w:rsid w:val="00515480"/>
  </w:style>
  <w:style w:type="paragraph" w:styleId="ListeParagraf">
    <w:name w:val="List Paragraph"/>
    <w:basedOn w:val="Normal"/>
    <w:uiPriority w:val="34"/>
    <w:qFormat/>
    <w:rsid w:val="00FF3847"/>
    <w:pPr>
      <w:ind w:left="720"/>
      <w:contextualSpacing/>
    </w:pPr>
  </w:style>
  <w:style w:type="paragraph" w:styleId="stbilgi">
    <w:name w:val="header"/>
    <w:basedOn w:val="Normal"/>
    <w:link w:val="stbilgiChar"/>
    <w:uiPriority w:val="99"/>
    <w:unhideWhenUsed/>
    <w:rsid w:val="007D6355"/>
    <w:pPr>
      <w:tabs>
        <w:tab w:val="center" w:pos="4536"/>
        <w:tab w:val="right" w:pos="9072"/>
      </w:tabs>
    </w:pPr>
  </w:style>
  <w:style w:type="character" w:customStyle="1" w:styleId="stbilgiChar">
    <w:name w:val="Üstbilgi Char"/>
    <w:basedOn w:val="VarsaylanParagrafYazTipi"/>
    <w:link w:val="stbilgi"/>
    <w:uiPriority w:val="99"/>
    <w:rsid w:val="007D635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D6355"/>
    <w:pPr>
      <w:tabs>
        <w:tab w:val="center" w:pos="4536"/>
        <w:tab w:val="right" w:pos="9072"/>
      </w:tabs>
    </w:pPr>
  </w:style>
  <w:style w:type="character" w:customStyle="1" w:styleId="AltbilgiChar">
    <w:name w:val="Altbilgi Char"/>
    <w:basedOn w:val="VarsaylanParagrafYazTipi"/>
    <w:link w:val="Altbilgi"/>
    <w:uiPriority w:val="99"/>
    <w:rsid w:val="007D6355"/>
    <w:rPr>
      <w:rFonts w:ascii="Times New Roman" w:eastAsia="Times New Roman" w:hAnsi="Times New Roman" w:cs="Times New Roman"/>
      <w:sz w:val="24"/>
      <w:szCs w:val="24"/>
      <w:lang w:eastAsia="tr-TR"/>
    </w:rPr>
  </w:style>
  <w:style w:type="paragraph" w:customStyle="1" w:styleId="Textbody">
    <w:name w:val="Text body"/>
    <w:basedOn w:val="Normal"/>
    <w:rsid w:val="003A7582"/>
    <w:pPr>
      <w:widowControl w:val="0"/>
      <w:suppressAutoHyphens/>
      <w:autoSpaceDN w:val="0"/>
      <w:spacing w:after="120"/>
      <w:textAlignment w:val="baseline"/>
    </w:pPr>
    <w:rPr>
      <w:rFonts w:eastAsia="Lucida Sans Unicode" w:cs="Mangal"/>
      <w:kern w:val="3"/>
      <w:lang w:eastAsia="zh-CN" w:bidi="hi-IN"/>
    </w:rPr>
  </w:style>
  <w:style w:type="paragraph" w:styleId="BalonMetni">
    <w:name w:val="Balloon Text"/>
    <w:basedOn w:val="Normal"/>
    <w:link w:val="BalonMetniChar"/>
    <w:uiPriority w:val="99"/>
    <w:semiHidden/>
    <w:unhideWhenUsed/>
    <w:rsid w:val="000D43DD"/>
    <w:rPr>
      <w:rFonts w:ascii="Tahoma" w:hAnsi="Tahoma" w:cs="Tahoma"/>
      <w:sz w:val="16"/>
      <w:szCs w:val="16"/>
    </w:rPr>
  </w:style>
  <w:style w:type="character" w:customStyle="1" w:styleId="BalonMetniChar">
    <w:name w:val="Balon Metni Char"/>
    <w:basedOn w:val="VarsaylanParagrafYazTipi"/>
    <w:link w:val="BalonMetni"/>
    <w:uiPriority w:val="99"/>
    <w:semiHidden/>
    <w:rsid w:val="000D43DD"/>
    <w:rPr>
      <w:rFonts w:ascii="Tahoma" w:eastAsia="Times New Roman" w:hAnsi="Tahoma" w:cs="Tahoma"/>
      <w:sz w:val="16"/>
      <w:szCs w:val="16"/>
      <w:lang w:eastAsia="tr-TR"/>
    </w:rPr>
  </w:style>
  <w:style w:type="table" w:styleId="TabloKlavuzu">
    <w:name w:val="Table Grid"/>
    <w:basedOn w:val="NormalTablo"/>
    <w:uiPriority w:val="59"/>
    <w:rsid w:val="00F86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4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A95A46"/>
    <w:pPr>
      <w:keepNext/>
      <w:spacing w:line="480" w:lineRule="auto"/>
      <w:outlineLvl w:val="0"/>
    </w:pPr>
    <w:rPr>
      <w:b/>
      <w:bCs/>
    </w:rPr>
  </w:style>
  <w:style w:type="paragraph" w:styleId="Balk6">
    <w:name w:val="heading 6"/>
    <w:basedOn w:val="Normal"/>
    <w:next w:val="Normal"/>
    <w:link w:val="Balk6Char"/>
    <w:qFormat/>
    <w:rsid w:val="00A95A46"/>
    <w:pPr>
      <w:keepNext/>
      <w:jc w:val="center"/>
      <w:outlineLvl w:val="5"/>
    </w:pPr>
    <w:rPr>
      <w:b/>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5A46"/>
    <w:rPr>
      <w:rFonts w:ascii="Times New Roman" w:eastAsia="Times New Roman" w:hAnsi="Times New Roman" w:cs="Times New Roman"/>
      <w:b/>
      <w:bCs/>
      <w:sz w:val="24"/>
      <w:szCs w:val="24"/>
      <w:lang w:eastAsia="tr-TR"/>
    </w:rPr>
  </w:style>
  <w:style w:type="character" w:customStyle="1" w:styleId="Balk6Char">
    <w:name w:val="Başlık 6 Char"/>
    <w:basedOn w:val="VarsaylanParagrafYazTipi"/>
    <w:link w:val="Balk6"/>
    <w:rsid w:val="00A95A46"/>
    <w:rPr>
      <w:rFonts w:ascii="Times New Roman" w:eastAsia="Times New Roman" w:hAnsi="Times New Roman" w:cs="Times New Roman"/>
      <w:b/>
      <w:sz w:val="24"/>
      <w:szCs w:val="24"/>
      <w:u w:val="single"/>
      <w:lang w:eastAsia="tr-TR"/>
    </w:rPr>
  </w:style>
  <w:style w:type="paragraph" w:styleId="AltKonuBal">
    <w:name w:val="Subtitle"/>
    <w:basedOn w:val="Normal"/>
    <w:link w:val="AltKonuBalChar"/>
    <w:qFormat/>
    <w:rsid w:val="00A95A46"/>
    <w:pPr>
      <w:spacing w:line="480" w:lineRule="auto"/>
    </w:pPr>
    <w:rPr>
      <w:b/>
    </w:rPr>
  </w:style>
  <w:style w:type="character" w:customStyle="1" w:styleId="AltKonuBalChar">
    <w:name w:val="Alt Konu Başlığı Char"/>
    <w:basedOn w:val="VarsaylanParagrafYazTipi"/>
    <w:link w:val="AltKonuBal"/>
    <w:rsid w:val="00A95A46"/>
    <w:rPr>
      <w:rFonts w:ascii="Times New Roman" w:eastAsia="Times New Roman" w:hAnsi="Times New Roman" w:cs="Times New Roman"/>
      <w:b/>
      <w:sz w:val="24"/>
      <w:szCs w:val="24"/>
      <w:lang w:eastAsia="tr-TR"/>
    </w:rPr>
  </w:style>
  <w:style w:type="paragraph" w:styleId="GvdeMetni2">
    <w:name w:val="Body Text 2"/>
    <w:basedOn w:val="Normal"/>
    <w:link w:val="GvdeMetni2Char"/>
    <w:rsid w:val="00A95A46"/>
    <w:rPr>
      <w:b/>
    </w:rPr>
  </w:style>
  <w:style w:type="character" w:customStyle="1" w:styleId="GvdeMetni2Char">
    <w:name w:val="Gövde Metni 2 Char"/>
    <w:basedOn w:val="VarsaylanParagrafYazTipi"/>
    <w:link w:val="GvdeMetni2"/>
    <w:rsid w:val="00A95A46"/>
    <w:rPr>
      <w:rFonts w:ascii="Times New Roman" w:eastAsia="Times New Roman" w:hAnsi="Times New Roman" w:cs="Times New Roman"/>
      <w:b/>
      <w:sz w:val="24"/>
      <w:szCs w:val="24"/>
      <w:lang w:eastAsia="tr-TR"/>
    </w:rPr>
  </w:style>
  <w:style w:type="character" w:customStyle="1" w:styleId="WW-Absatz-Standardschriftart1">
    <w:name w:val="WW-Absatz-Standardschriftart1"/>
    <w:rsid w:val="00515480"/>
  </w:style>
  <w:style w:type="paragraph" w:styleId="ListeParagraf">
    <w:name w:val="List Paragraph"/>
    <w:basedOn w:val="Normal"/>
    <w:uiPriority w:val="34"/>
    <w:qFormat/>
    <w:rsid w:val="00FF3847"/>
    <w:pPr>
      <w:ind w:left="720"/>
      <w:contextualSpacing/>
    </w:pPr>
  </w:style>
  <w:style w:type="paragraph" w:styleId="stbilgi">
    <w:name w:val="header"/>
    <w:basedOn w:val="Normal"/>
    <w:link w:val="stbilgiChar"/>
    <w:uiPriority w:val="99"/>
    <w:unhideWhenUsed/>
    <w:rsid w:val="007D6355"/>
    <w:pPr>
      <w:tabs>
        <w:tab w:val="center" w:pos="4536"/>
        <w:tab w:val="right" w:pos="9072"/>
      </w:tabs>
    </w:pPr>
  </w:style>
  <w:style w:type="character" w:customStyle="1" w:styleId="stbilgiChar">
    <w:name w:val="Üstbilgi Char"/>
    <w:basedOn w:val="VarsaylanParagrafYazTipi"/>
    <w:link w:val="stbilgi"/>
    <w:uiPriority w:val="99"/>
    <w:rsid w:val="007D635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D6355"/>
    <w:pPr>
      <w:tabs>
        <w:tab w:val="center" w:pos="4536"/>
        <w:tab w:val="right" w:pos="9072"/>
      </w:tabs>
    </w:pPr>
  </w:style>
  <w:style w:type="character" w:customStyle="1" w:styleId="AltbilgiChar">
    <w:name w:val="Altbilgi Char"/>
    <w:basedOn w:val="VarsaylanParagrafYazTipi"/>
    <w:link w:val="Altbilgi"/>
    <w:uiPriority w:val="99"/>
    <w:rsid w:val="007D6355"/>
    <w:rPr>
      <w:rFonts w:ascii="Times New Roman" w:eastAsia="Times New Roman" w:hAnsi="Times New Roman" w:cs="Times New Roman"/>
      <w:sz w:val="24"/>
      <w:szCs w:val="24"/>
      <w:lang w:eastAsia="tr-TR"/>
    </w:rPr>
  </w:style>
  <w:style w:type="paragraph" w:customStyle="1" w:styleId="Textbody">
    <w:name w:val="Text body"/>
    <w:basedOn w:val="Normal"/>
    <w:rsid w:val="003A7582"/>
    <w:pPr>
      <w:widowControl w:val="0"/>
      <w:suppressAutoHyphens/>
      <w:autoSpaceDN w:val="0"/>
      <w:spacing w:after="120"/>
      <w:textAlignment w:val="baseline"/>
    </w:pPr>
    <w:rPr>
      <w:rFonts w:eastAsia="Lucida Sans Unicode" w:cs="Mangal"/>
      <w:kern w:val="3"/>
      <w:lang w:eastAsia="zh-CN" w:bidi="hi-IN"/>
    </w:rPr>
  </w:style>
  <w:style w:type="paragraph" w:styleId="BalonMetni">
    <w:name w:val="Balloon Text"/>
    <w:basedOn w:val="Normal"/>
    <w:link w:val="BalonMetniChar"/>
    <w:uiPriority w:val="99"/>
    <w:semiHidden/>
    <w:unhideWhenUsed/>
    <w:rsid w:val="000D43DD"/>
    <w:rPr>
      <w:rFonts w:ascii="Tahoma" w:hAnsi="Tahoma" w:cs="Tahoma"/>
      <w:sz w:val="16"/>
      <w:szCs w:val="16"/>
    </w:rPr>
  </w:style>
  <w:style w:type="character" w:customStyle="1" w:styleId="BalonMetniChar">
    <w:name w:val="Balon Metni Char"/>
    <w:basedOn w:val="VarsaylanParagrafYazTipi"/>
    <w:link w:val="BalonMetni"/>
    <w:uiPriority w:val="99"/>
    <w:semiHidden/>
    <w:rsid w:val="000D43DD"/>
    <w:rPr>
      <w:rFonts w:ascii="Tahoma" w:eastAsia="Times New Roman" w:hAnsi="Tahoma" w:cs="Tahoma"/>
      <w:sz w:val="16"/>
      <w:szCs w:val="16"/>
      <w:lang w:eastAsia="tr-TR"/>
    </w:rPr>
  </w:style>
  <w:style w:type="table" w:styleId="TabloKlavuzu">
    <w:name w:val="Table Grid"/>
    <w:basedOn w:val="NormalTablo"/>
    <w:uiPriority w:val="59"/>
    <w:rsid w:val="00F86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3AED3-876B-4420-BC11-F5FC51934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5</Pages>
  <Words>1823</Words>
  <Characters>10395</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Tolga UĞRAŞ</dc:creator>
  <cp:lastModifiedBy>Başak ERDURAN</cp:lastModifiedBy>
  <cp:revision>79</cp:revision>
  <cp:lastPrinted>2022-11-25T07:28:00Z</cp:lastPrinted>
  <dcterms:created xsi:type="dcterms:W3CDTF">2022-11-04T08:39:00Z</dcterms:created>
  <dcterms:modified xsi:type="dcterms:W3CDTF">2022-11-25T07:33:00Z</dcterms:modified>
</cp:coreProperties>
</file>